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8BA86" w14:textId="77777777" w:rsidR="00AA591C" w:rsidRDefault="00AA591C" w:rsidP="00F22D35">
      <w:pPr>
        <w:shd w:val="clear" w:color="auto" w:fill="FFFFFF"/>
        <w:spacing w:after="120" w:line="240" w:lineRule="auto"/>
        <w:jc w:val="center"/>
        <w:outlineLvl w:val="1"/>
        <w:rPr>
          <w:rFonts w:ascii="Times New Roman" w:hAnsi="Times New Roman" w:cs="Times New Roman"/>
          <w:b/>
          <w:bCs/>
          <w:color w:val="0D0D0D"/>
          <w:kern w:val="36"/>
          <w:sz w:val="32"/>
          <w:szCs w:val="32"/>
          <w:lang w:val="bg-BG"/>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6"/>
        <w:gridCol w:w="4343"/>
      </w:tblGrid>
      <w:tr w:rsidR="00AA591C" w:rsidRPr="00AA591C" w14:paraId="4F0266FE" w14:textId="77777777">
        <w:tc>
          <w:tcPr>
            <w:tcW w:w="6006" w:type="dxa"/>
            <w:tcBorders>
              <w:top w:val="single" w:sz="4" w:space="0" w:color="auto"/>
              <w:left w:val="single" w:sz="4" w:space="0" w:color="auto"/>
              <w:bottom w:val="single" w:sz="4" w:space="0" w:color="auto"/>
              <w:right w:val="single" w:sz="4" w:space="0" w:color="auto"/>
            </w:tcBorders>
          </w:tcPr>
          <w:p w14:paraId="52233035" w14:textId="77777777" w:rsidR="00AA591C" w:rsidRPr="00AA591C" w:rsidRDefault="00AA591C" w:rsidP="00AA591C">
            <w:pPr>
              <w:shd w:val="clear" w:color="auto" w:fill="FFFFFF"/>
              <w:spacing w:after="120" w:line="240" w:lineRule="auto"/>
              <w:jc w:val="center"/>
              <w:outlineLvl w:val="1"/>
              <w:rPr>
                <w:rFonts w:ascii="Times New Roman" w:hAnsi="Times New Roman" w:cs="Times New Roman"/>
                <w:b/>
                <w:bCs/>
                <w:color w:val="0D0D0D"/>
                <w:kern w:val="36"/>
                <w:sz w:val="24"/>
                <w:szCs w:val="24"/>
                <w:lang w:val="bg-BG"/>
              </w:rPr>
            </w:pPr>
          </w:p>
          <w:p w14:paraId="2AFD462F" w14:textId="77777777" w:rsidR="00AA591C" w:rsidRPr="00AA591C" w:rsidRDefault="00AA591C" w:rsidP="00AA591C">
            <w:pPr>
              <w:shd w:val="clear" w:color="auto" w:fill="FFFFFF"/>
              <w:spacing w:after="120" w:line="240" w:lineRule="auto"/>
              <w:jc w:val="center"/>
              <w:outlineLvl w:val="1"/>
              <w:rPr>
                <w:rFonts w:ascii="Times New Roman" w:hAnsi="Times New Roman" w:cs="Times New Roman"/>
                <w:b/>
                <w:bCs/>
                <w:color w:val="0D0D0D"/>
                <w:kern w:val="36"/>
                <w:sz w:val="28"/>
                <w:szCs w:val="28"/>
                <w:lang w:val="bg-BG"/>
              </w:rPr>
            </w:pPr>
            <w:r w:rsidRPr="00AA591C">
              <w:rPr>
                <w:rFonts w:ascii="Times New Roman" w:hAnsi="Times New Roman" w:cs="Times New Roman"/>
                <w:b/>
                <w:bCs/>
                <w:color w:val="0D0D0D"/>
                <w:kern w:val="36"/>
                <w:sz w:val="28"/>
                <w:szCs w:val="28"/>
                <w:lang w:val="bg-BG"/>
              </w:rPr>
              <w:t>Център за образователна интеграция на децата и учениците от етническите малцинства</w:t>
            </w:r>
          </w:p>
          <w:p w14:paraId="517A4640" w14:textId="48FE8722" w:rsidR="00AA591C" w:rsidRPr="00AA591C" w:rsidRDefault="00AA591C" w:rsidP="00AA591C">
            <w:pPr>
              <w:shd w:val="clear" w:color="auto" w:fill="FFFFFF"/>
              <w:spacing w:after="120" w:line="240" w:lineRule="auto"/>
              <w:jc w:val="center"/>
              <w:outlineLvl w:val="1"/>
              <w:rPr>
                <w:rFonts w:ascii="Times New Roman" w:hAnsi="Times New Roman" w:cs="Times New Roman"/>
                <w:b/>
                <w:bCs/>
                <w:color w:val="0D0D0D"/>
                <w:kern w:val="36"/>
                <w:sz w:val="24"/>
                <w:szCs w:val="24"/>
                <w:lang w:val="bg-BG"/>
              </w:rPr>
            </w:pPr>
            <w:r w:rsidRPr="00AA591C">
              <w:rPr>
                <w:rFonts w:ascii="Times New Roman" w:hAnsi="Times New Roman" w:cs="Times New Roman"/>
                <w:b/>
                <w:bCs/>
                <w:color w:val="0D0D0D"/>
                <w:kern w:val="36"/>
                <w:sz w:val="28"/>
                <w:szCs w:val="28"/>
                <w:lang w:val="bg-BG"/>
              </w:rPr>
              <w:t xml:space="preserve"> </w:t>
            </w:r>
            <w:r>
              <w:rPr>
                <w:rFonts w:ascii="Times New Roman" w:hAnsi="Times New Roman" w:cs="Times New Roman"/>
                <w:b/>
                <w:bCs/>
                <w:color w:val="0D0D0D"/>
                <w:kern w:val="36"/>
                <w:sz w:val="28"/>
                <w:szCs w:val="28"/>
                <w:lang w:val="bg-BG"/>
              </w:rPr>
              <w:t>(</w:t>
            </w:r>
            <w:r w:rsidRPr="00AA591C">
              <w:rPr>
                <w:rFonts w:ascii="Times New Roman" w:hAnsi="Times New Roman" w:cs="Times New Roman"/>
                <w:b/>
                <w:bCs/>
                <w:color w:val="0D0D0D"/>
                <w:kern w:val="36"/>
                <w:sz w:val="28"/>
                <w:szCs w:val="28"/>
                <w:lang w:val="bg-BG"/>
              </w:rPr>
              <w:t>ЦОИДУЕМ</w:t>
            </w:r>
            <w:r>
              <w:rPr>
                <w:rFonts w:ascii="Times New Roman" w:hAnsi="Times New Roman" w:cs="Times New Roman"/>
                <w:b/>
                <w:bCs/>
                <w:color w:val="0D0D0D"/>
                <w:kern w:val="36"/>
                <w:sz w:val="28"/>
                <w:szCs w:val="28"/>
                <w:lang w:val="bg-BG"/>
              </w:rPr>
              <w:t>)</w:t>
            </w:r>
          </w:p>
        </w:tc>
        <w:tc>
          <w:tcPr>
            <w:tcW w:w="4343" w:type="dxa"/>
            <w:tcBorders>
              <w:top w:val="single" w:sz="4" w:space="0" w:color="auto"/>
              <w:left w:val="single" w:sz="4" w:space="0" w:color="auto"/>
              <w:bottom w:val="single" w:sz="4" w:space="0" w:color="auto"/>
              <w:right w:val="single" w:sz="4" w:space="0" w:color="auto"/>
            </w:tcBorders>
          </w:tcPr>
          <w:p w14:paraId="5AE5E289" w14:textId="77777777" w:rsidR="00AA591C" w:rsidRPr="00AA591C" w:rsidRDefault="00AA591C" w:rsidP="00AA591C">
            <w:pPr>
              <w:shd w:val="clear" w:color="auto" w:fill="FFFFFF"/>
              <w:spacing w:after="120" w:line="240" w:lineRule="auto"/>
              <w:jc w:val="center"/>
              <w:outlineLvl w:val="1"/>
              <w:rPr>
                <w:rFonts w:ascii="Times New Roman" w:hAnsi="Times New Roman" w:cs="Times New Roman"/>
                <w:b/>
                <w:bCs/>
                <w:color w:val="0D0D0D"/>
                <w:kern w:val="36"/>
                <w:sz w:val="24"/>
                <w:szCs w:val="24"/>
                <w:lang w:val="bg-BG"/>
              </w:rPr>
            </w:pPr>
          </w:p>
          <w:p w14:paraId="40308114" w14:textId="77777777" w:rsidR="00AA591C" w:rsidRPr="00AA591C" w:rsidRDefault="00AA591C" w:rsidP="00AA591C">
            <w:pPr>
              <w:shd w:val="clear" w:color="auto" w:fill="FFFFFF"/>
              <w:spacing w:after="120" w:line="240" w:lineRule="auto"/>
              <w:outlineLvl w:val="1"/>
              <w:rPr>
                <w:rFonts w:ascii="Times New Roman" w:hAnsi="Times New Roman" w:cs="Times New Roman"/>
                <w:b/>
                <w:bCs/>
                <w:color w:val="0D0D0D"/>
                <w:kern w:val="36"/>
                <w:sz w:val="24"/>
                <w:szCs w:val="24"/>
                <w:lang w:val="bg-BG"/>
              </w:rPr>
            </w:pPr>
            <w:r w:rsidRPr="00AA591C">
              <w:rPr>
                <w:rFonts w:ascii="Times New Roman" w:hAnsi="Times New Roman" w:cs="Times New Roman"/>
                <w:b/>
                <w:bCs/>
                <w:color w:val="0D0D0D"/>
                <w:kern w:val="36"/>
                <w:sz w:val="24"/>
                <w:szCs w:val="24"/>
                <w:lang w:val="bg-BG"/>
              </w:rPr>
              <w:t>УТВЪРДИЛ:</w:t>
            </w:r>
          </w:p>
          <w:p w14:paraId="1FD4B7E8" w14:textId="106687EE" w:rsidR="00AA591C" w:rsidRPr="00AA591C" w:rsidRDefault="00AA591C" w:rsidP="00AA591C">
            <w:pPr>
              <w:shd w:val="clear" w:color="auto" w:fill="FFFFFF"/>
              <w:spacing w:after="120" w:line="240" w:lineRule="auto"/>
              <w:outlineLvl w:val="1"/>
              <w:rPr>
                <w:rFonts w:ascii="Times New Roman" w:hAnsi="Times New Roman" w:cs="Times New Roman"/>
                <w:b/>
                <w:bCs/>
                <w:color w:val="0D0D0D"/>
                <w:kern w:val="36"/>
                <w:sz w:val="24"/>
                <w:szCs w:val="24"/>
                <w:lang w:val="bg-BG"/>
              </w:rPr>
            </w:pPr>
            <w:r w:rsidRPr="00AA591C">
              <w:rPr>
                <w:rFonts w:ascii="Times New Roman" w:hAnsi="Times New Roman" w:cs="Times New Roman"/>
                <w:b/>
                <w:bCs/>
                <w:color w:val="0D0D0D"/>
                <w:kern w:val="36"/>
                <w:sz w:val="24"/>
                <w:szCs w:val="24"/>
                <w:lang w:val="bg-BG"/>
              </w:rPr>
              <w:t>ДИРЕКТОР:</w:t>
            </w:r>
            <w:r w:rsidR="00911AC7">
              <w:rPr>
                <w:rFonts w:ascii="Times New Roman" w:hAnsi="Times New Roman" w:cs="Times New Roman"/>
                <w:b/>
                <w:bCs/>
                <w:color w:val="0D0D0D"/>
                <w:kern w:val="36"/>
                <w:sz w:val="24"/>
                <w:szCs w:val="24"/>
                <w:lang w:val="bg-BG"/>
              </w:rPr>
              <w:t xml:space="preserve">   п</w:t>
            </w:r>
          </w:p>
          <w:p w14:paraId="3E9FF861" w14:textId="77777777" w:rsidR="00AA591C" w:rsidRPr="00AA591C" w:rsidRDefault="00AA591C" w:rsidP="00AA591C">
            <w:pPr>
              <w:shd w:val="clear" w:color="auto" w:fill="FFFFFF"/>
              <w:spacing w:after="120" w:line="240" w:lineRule="auto"/>
              <w:outlineLvl w:val="1"/>
              <w:rPr>
                <w:rFonts w:ascii="Times New Roman" w:hAnsi="Times New Roman" w:cs="Times New Roman"/>
                <w:b/>
                <w:bCs/>
                <w:color w:val="0D0D0D"/>
                <w:kern w:val="36"/>
                <w:sz w:val="24"/>
                <w:szCs w:val="24"/>
                <w:lang w:val="bg-BG"/>
              </w:rPr>
            </w:pPr>
            <w:r w:rsidRPr="00AA591C">
              <w:rPr>
                <w:rFonts w:ascii="Times New Roman" w:hAnsi="Times New Roman" w:cs="Times New Roman"/>
                <w:b/>
                <w:bCs/>
                <w:color w:val="0D0D0D"/>
                <w:kern w:val="36"/>
                <w:sz w:val="24"/>
                <w:szCs w:val="24"/>
                <w:lang w:val="bg-BG"/>
              </w:rPr>
              <w:t xml:space="preserve">               /Лало Каменов/</w:t>
            </w:r>
          </w:p>
          <w:p w14:paraId="1A086474" w14:textId="77777777" w:rsidR="00AA591C" w:rsidRPr="00AA591C" w:rsidRDefault="00AA591C" w:rsidP="00AA591C">
            <w:pPr>
              <w:shd w:val="clear" w:color="auto" w:fill="FFFFFF"/>
              <w:spacing w:after="120" w:line="240" w:lineRule="auto"/>
              <w:jc w:val="center"/>
              <w:outlineLvl w:val="1"/>
              <w:rPr>
                <w:rFonts w:ascii="Times New Roman" w:hAnsi="Times New Roman" w:cs="Times New Roman"/>
                <w:b/>
                <w:bCs/>
                <w:color w:val="0D0D0D"/>
                <w:kern w:val="36"/>
                <w:sz w:val="24"/>
                <w:szCs w:val="24"/>
                <w:lang w:val="bg-BG"/>
              </w:rPr>
            </w:pPr>
          </w:p>
        </w:tc>
      </w:tr>
      <w:tr w:rsidR="00AA591C" w:rsidRPr="00AA591C" w14:paraId="048DA8DB" w14:textId="77777777">
        <w:tc>
          <w:tcPr>
            <w:tcW w:w="6006" w:type="dxa"/>
            <w:tcBorders>
              <w:top w:val="single" w:sz="4" w:space="0" w:color="auto"/>
              <w:left w:val="single" w:sz="4" w:space="0" w:color="auto"/>
              <w:bottom w:val="single" w:sz="4" w:space="0" w:color="auto"/>
              <w:right w:val="single" w:sz="4" w:space="0" w:color="auto"/>
            </w:tcBorders>
          </w:tcPr>
          <w:p w14:paraId="2A80B4B1" w14:textId="77777777" w:rsidR="00AA591C" w:rsidRPr="00AA591C" w:rsidRDefault="00AA591C" w:rsidP="00AA591C">
            <w:pPr>
              <w:shd w:val="clear" w:color="auto" w:fill="FFFFFF"/>
              <w:spacing w:after="120" w:line="240" w:lineRule="auto"/>
              <w:jc w:val="center"/>
              <w:outlineLvl w:val="1"/>
              <w:rPr>
                <w:rFonts w:ascii="Times New Roman" w:hAnsi="Times New Roman" w:cs="Times New Roman"/>
                <w:b/>
                <w:bCs/>
                <w:color w:val="0D0D0D"/>
                <w:kern w:val="36"/>
                <w:sz w:val="24"/>
                <w:szCs w:val="24"/>
                <w:lang w:val="bg-BG"/>
              </w:rPr>
            </w:pPr>
            <w:r w:rsidRPr="00AA591C">
              <w:rPr>
                <w:rFonts w:ascii="Times New Roman" w:hAnsi="Times New Roman" w:cs="Times New Roman"/>
                <w:b/>
                <w:bCs/>
                <w:color w:val="0D0D0D"/>
                <w:kern w:val="36"/>
                <w:sz w:val="24"/>
                <w:szCs w:val="24"/>
                <w:lang w:val="bg-BG"/>
              </w:rPr>
              <w:t>Правила за оценка и класиране на кандидатите за външни оценители по Конкурсни процедури на ЦОИДУЕМ</w:t>
            </w:r>
          </w:p>
          <w:p w14:paraId="75F4A5C1" w14:textId="77777777" w:rsidR="00AA591C" w:rsidRPr="00AA591C" w:rsidRDefault="00AA591C" w:rsidP="00AA591C">
            <w:pPr>
              <w:shd w:val="clear" w:color="auto" w:fill="FFFFFF"/>
              <w:spacing w:after="120" w:line="240" w:lineRule="auto"/>
              <w:jc w:val="center"/>
              <w:outlineLvl w:val="1"/>
              <w:rPr>
                <w:rFonts w:ascii="Times New Roman" w:hAnsi="Times New Roman" w:cs="Times New Roman"/>
                <w:b/>
                <w:bCs/>
                <w:color w:val="0D0D0D"/>
                <w:kern w:val="36"/>
                <w:sz w:val="24"/>
                <w:szCs w:val="24"/>
                <w:lang w:val="bg-BG"/>
              </w:rPr>
            </w:pPr>
          </w:p>
        </w:tc>
        <w:tc>
          <w:tcPr>
            <w:tcW w:w="4343" w:type="dxa"/>
            <w:tcBorders>
              <w:top w:val="single" w:sz="4" w:space="0" w:color="auto"/>
              <w:left w:val="single" w:sz="4" w:space="0" w:color="auto"/>
              <w:bottom w:val="single" w:sz="4" w:space="0" w:color="auto"/>
              <w:right w:val="single" w:sz="4" w:space="0" w:color="auto"/>
            </w:tcBorders>
            <w:hideMark/>
          </w:tcPr>
          <w:p w14:paraId="4587C497" w14:textId="6CF36807" w:rsidR="00AA591C" w:rsidRPr="00AA591C" w:rsidRDefault="00AA591C" w:rsidP="00AA591C">
            <w:pPr>
              <w:shd w:val="clear" w:color="auto" w:fill="FFFFFF"/>
              <w:spacing w:after="120" w:line="240" w:lineRule="auto"/>
              <w:jc w:val="center"/>
              <w:outlineLvl w:val="1"/>
              <w:rPr>
                <w:rFonts w:ascii="Times New Roman" w:hAnsi="Times New Roman" w:cs="Times New Roman"/>
                <w:b/>
                <w:bCs/>
                <w:color w:val="0D0D0D"/>
                <w:kern w:val="36"/>
                <w:sz w:val="24"/>
                <w:szCs w:val="24"/>
                <w:lang w:val="bg-BG"/>
              </w:rPr>
            </w:pPr>
            <w:r w:rsidRPr="00AA591C">
              <w:rPr>
                <w:rFonts w:ascii="Times New Roman" w:hAnsi="Times New Roman" w:cs="Times New Roman"/>
                <w:b/>
                <w:bCs/>
                <w:color w:val="0D0D0D"/>
                <w:kern w:val="36"/>
                <w:sz w:val="24"/>
                <w:szCs w:val="24"/>
                <w:lang w:val="bg-BG"/>
              </w:rPr>
              <w:t>със Заповед № ОД-009 #1</w:t>
            </w:r>
            <w:r>
              <w:rPr>
                <w:rFonts w:ascii="Times New Roman" w:hAnsi="Times New Roman" w:cs="Times New Roman"/>
                <w:b/>
                <w:bCs/>
                <w:color w:val="0D0D0D"/>
                <w:kern w:val="36"/>
                <w:sz w:val="24"/>
                <w:szCs w:val="24"/>
                <w:lang w:val="bg-BG"/>
              </w:rPr>
              <w:t>/</w:t>
            </w:r>
            <w:r w:rsidRPr="00AA591C">
              <w:rPr>
                <w:rFonts w:ascii="Times New Roman" w:hAnsi="Times New Roman" w:cs="Times New Roman"/>
                <w:b/>
                <w:bCs/>
                <w:color w:val="0D0D0D"/>
                <w:kern w:val="36"/>
                <w:sz w:val="24"/>
                <w:szCs w:val="24"/>
                <w:lang w:val="bg-BG"/>
              </w:rPr>
              <w:t>22.</w:t>
            </w:r>
            <w:r>
              <w:rPr>
                <w:rFonts w:ascii="Times New Roman" w:hAnsi="Times New Roman" w:cs="Times New Roman"/>
                <w:b/>
                <w:bCs/>
                <w:color w:val="0D0D0D"/>
                <w:kern w:val="36"/>
                <w:sz w:val="24"/>
                <w:szCs w:val="24"/>
                <w:lang w:val="bg-BG"/>
              </w:rPr>
              <w:t>0</w:t>
            </w:r>
            <w:r w:rsidRPr="00AA591C">
              <w:rPr>
                <w:rFonts w:ascii="Times New Roman" w:hAnsi="Times New Roman" w:cs="Times New Roman"/>
                <w:b/>
                <w:bCs/>
                <w:color w:val="0D0D0D"/>
                <w:kern w:val="36"/>
                <w:sz w:val="24"/>
                <w:szCs w:val="24"/>
                <w:lang w:val="bg-BG"/>
              </w:rPr>
              <w:t>4.2026 г.</w:t>
            </w:r>
          </w:p>
        </w:tc>
      </w:tr>
    </w:tbl>
    <w:p w14:paraId="6F37D16B" w14:textId="77777777" w:rsidR="00AA591C" w:rsidRDefault="00AA591C" w:rsidP="00F22D35">
      <w:pPr>
        <w:shd w:val="clear" w:color="auto" w:fill="FFFFFF"/>
        <w:spacing w:after="120" w:line="240" w:lineRule="auto"/>
        <w:jc w:val="center"/>
        <w:outlineLvl w:val="1"/>
        <w:rPr>
          <w:rFonts w:ascii="Times New Roman" w:hAnsi="Times New Roman" w:cs="Times New Roman"/>
          <w:b/>
          <w:bCs/>
          <w:color w:val="0D0D0D"/>
          <w:kern w:val="36"/>
          <w:sz w:val="32"/>
          <w:szCs w:val="32"/>
          <w:lang w:val="bg-BG"/>
        </w:rPr>
      </w:pPr>
    </w:p>
    <w:p w14:paraId="62B03CC6" w14:textId="73CAD9B1" w:rsidR="00605F38" w:rsidRPr="00F83397" w:rsidRDefault="00605F38" w:rsidP="00C07F5E">
      <w:pPr>
        <w:shd w:val="clear" w:color="auto" w:fill="FFFFFF"/>
        <w:spacing w:after="120" w:line="240" w:lineRule="auto"/>
        <w:jc w:val="both"/>
        <w:outlineLvl w:val="1"/>
        <w:rPr>
          <w:rFonts w:ascii="Times New Roman" w:eastAsia="Times New Roman" w:hAnsi="Times New Roman" w:cs="Times New Roman"/>
          <w:b/>
          <w:bCs/>
          <w:color w:val="0D0D0D"/>
          <w:sz w:val="27"/>
          <w:szCs w:val="27"/>
          <w:lang w:val="bg-BG"/>
        </w:rPr>
      </w:pPr>
      <w:r w:rsidRPr="00F83397">
        <w:rPr>
          <w:rFonts w:ascii="Times New Roman" w:eastAsia="Times New Roman" w:hAnsi="Times New Roman" w:cs="Times New Roman"/>
          <w:b/>
          <w:bCs/>
          <w:color w:val="0D0D0D"/>
          <w:sz w:val="27"/>
          <w:szCs w:val="27"/>
          <w:lang w:val="bg-BG"/>
        </w:rPr>
        <w:t>I. Общи положения</w:t>
      </w:r>
    </w:p>
    <w:p w14:paraId="1E18596A" w14:textId="77777777" w:rsidR="00605F38" w:rsidRPr="00F83397" w:rsidRDefault="00605F38" w:rsidP="00C07F5E">
      <w:pPr>
        <w:shd w:val="clear" w:color="auto" w:fill="FFFFFF"/>
        <w:spacing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 xml:space="preserve">Процедурата за подбор и оценка на кандидатите се провежда от Комисия, определена със </w:t>
      </w:r>
      <w:r w:rsidR="002B0D8C" w:rsidRPr="00F83397">
        <w:rPr>
          <w:rFonts w:ascii="Times New Roman" w:eastAsia="Times New Roman" w:hAnsi="Times New Roman" w:cs="Times New Roman"/>
          <w:color w:val="0D0D0D"/>
          <w:sz w:val="24"/>
          <w:szCs w:val="24"/>
          <w:lang w:val="bg-BG"/>
        </w:rPr>
        <w:t>Заповед</w:t>
      </w:r>
      <w:r w:rsidRPr="00F83397">
        <w:rPr>
          <w:rFonts w:ascii="Times New Roman" w:eastAsia="Times New Roman" w:hAnsi="Times New Roman" w:cs="Times New Roman"/>
          <w:color w:val="0D0D0D"/>
          <w:sz w:val="24"/>
          <w:szCs w:val="24"/>
          <w:lang w:val="bg-BG"/>
        </w:rPr>
        <w:t xml:space="preserve"> на </w:t>
      </w:r>
      <w:r w:rsidR="002B0D8C" w:rsidRPr="00F83397">
        <w:rPr>
          <w:rFonts w:ascii="Times New Roman" w:eastAsia="Times New Roman" w:hAnsi="Times New Roman" w:cs="Times New Roman"/>
          <w:color w:val="0D0D0D"/>
          <w:sz w:val="24"/>
          <w:szCs w:val="24"/>
          <w:lang w:val="bg-BG"/>
        </w:rPr>
        <w:t>Директора на ЦОИДУЕМ</w:t>
      </w:r>
      <w:r w:rsidRPr="00F83397">
        <w:rPr>
          <w:rFonts w:ascii="Times New Roman" w:eastAsia="Times New Roman" w:hAnsi="Times New Roman" w:cs="Times New Roman"/>
          <w:color w:val="0D0D0D"/>
          <w:sz w:val="24"/>
          <w:szCs w:val="24"/>
          <w:lang w:val="bg-BG"/>
        </w:rPr>
        <w:t>.</w:t>
      </w:r>
    </w:p>
    <w:p w14:paraId="272AF70D" w14:textId="77777777" w:rsidR="00605F38" w:rsidRPr="00F83397" w:rsidRDefault="00605F38" w:rsidP="00C07F5E">
      <w:pPr>
        <w:shd w:val="clear" w:color="auto" w:fill="FFFFFF"/>
        <w:spacing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Оценяването се извършва на два етапа:</w:t>
      </w:r>
    </w:p>
    <w:p w14:paraId="36546266" w14:textId="77777777" w:rsidR="00605F38" w:rsidRPr="00F83397" w:rsidRDefault="00605F38" w:rsidP="00C07F5E">
      <w:pPr>
        <w:numPr>
          <w:ilvl w:val="0"/>
          <w:numId w:val="6"/>
        </w:numPr>
        <w:shd w:val="clear" w:color="auto" w:fill="FFFFFF"/>
        <w:spacing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b/>
          <w:bCs/>
          <w:color w:val="0D0D0D"/>
          <w:sz w:val="24"/>
          <w:szCs w:val="24"/>
          <w:lang w:val="bg-BG"/>
        </w:rPr>
        <w:t>Етап 1 – Проверка за легитимност</w:t>
      </w:r>
      <w:r w:rsidRPr="00F83397">
        <w:rPr>
          <w:rFonts w:ascii="Times New Roman" w:eastAsia="Times New Roman" w:hAnsi="Times New Roman" w:cs="Times New Roman"/>
          <w:color w:val="0D0D0D"/>
          <w:sz w:val="24"/>
          <w:szCs w:val="24"/>
          <w:lang w:val="bg-BG"/>
        </w:rPr>
        <w:t xml:space="preserve"> – проверка за наличие на всички изискуеми документи съгласно </w:t>
      </w:r>
      <w:r w:rsidRPr="00F83397">
        <w:rPr>
          <w:rFonts w:ascii="Times New Roman" w:eastAsia="Times New Roman" w:hAnsi="Times New Roman" w:cs="Times New Roman"/>
          <w:b/>
          <w:bCs/>
          <w:color w:val="0D0D0D"/>
          <w:sz w:val="24"/>
          <w:szCs w:val="24"/>
          <w:lang w:val="bg-BG"/>
        </w:rPr>
        <w:t>Приложение 1</w:t>
      </w:r>
      <w:r w:rsidRPr="00F83397">
        <w:rPr>
          <w:rFonts w:ascii="Times New Roman" w:eastAsia="Times New Roman" w:hAnsi="Times New Roman" w:cs="Times New Roman"/>
          <w:color w:val="0D0D0D"/>
          <w:sz w:val="24"/>
          <w:szCs w:val="24"/>
          <w:lang w:val="bg-BG"/>
        </w:rPr>
        <w:t>;</w:t>
      </w:r>
    </w:p>
    <w:p w14:paraId="5E4FB121" w14:textId="77777777" w:rsidR="00605F38" w:rsidRPr="00F83397" w:rsidRDefault="00605F38" w:rsidP="00C07F5E">
      <w:pPr>
        <w:numPr>
          <w:ilvl w:val="0"/>
          <w:numId w:val="6"/>
        </w:numPr>
        <w:shd w:val="clear" w:color="auto" w:fill="FFFFFF"/>
        <w:spacing w:after="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b/>
          <w:bCs/>
          <w:color w:val="0D0D0D"/>
          <w:sz w:val="24"/>
          <w:szCs w:val="24"/>
          <w:lang w:val="bg-BG"/>
        </w:rPr>
        <w:t>Етап 2 – Оценка на опита на легитимните кандидатури</w:t>
      </w:r>
      <w:r w:rsidRPr="00F83397">
        <w:rPr>
          <w:rFonts w:ascii="Times New Roman" w:eastAsia="Times New Roman" w:hAnsi="Times New Roman" w:cs="Times New Roman"/>
          <w:color w:val="0D0D0D"/>
          <w:sz w:val="24"/>
          <w:szCs w:val="24"/>
          <w:lang w:val="bg-BG"/>
        </w:rPr>
        <w:t xml:space="preserve"> съгласно </w:t>
      </w:r>
      <w:r w:rsidRPr="00F83397">
        <w:rPr>
          <w:rFonts w:ascii="Times New Roman" w:eastAsia="Times New Roman" w:hAnsi="Times New Roman" w:cs="Times New Roman"/>
          <w:b/>
          <w:bCs/>
          <w:color w:val="0D0D0D"/>
          <w:sz w:val="24"/>
          <w:szCs w:val="24"/>
          <w:lang w:val="bg-BG"/>
        </w:rPr>
        <w:t>Приложение 2</w:t>
      </w:r>
      <w:r w:rsidRPr="00F83397">
        <w:rPr>
          <w:rFonts w:ascii="Times New Roman" w:eastAsia="Times New Roman" w:hAnsi="Times New Roman" w:cs="Times New Roman"/>
          <w:color w:val="0D0D0D"/>
          <w:sz w:val="24"/>
          <w:szCs w:val="24"/>
          <w:lang w:val="bg-BG"/>
        </w:rPr>
        <w:t>.</w:t>
      </w:r>
    </w:p>
    <w:p w14:paraId="324B232B" w14:textId="77777777" w:rsidR="00605F38" w:rsidRPr="00F83397" w:rsidRDefault="00605F38" w:rsidP="00C07F5E">
      <w:pPr>
        <w:shd w:val="clear" w:color="auto" w:fill="FFFFFF"/>
        <w:spacing w:before="100" w:beforeAutospacing="1" w:after="100" w:afterAutospacing="1"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До Етап 2 се допускат само кандидати, които са представили всички изискуеми документи и от представените документи е видно, че отговарят на всички изисквания, определени за участие в процедурата.</w:t>
      </w:r>
    </w:p>
    <w:p w14:paraId="0790FCD8" w14:textId="77777777" w:rsidR="00605F38" w:rsidRPr="00F83397" w:rsidRDefault="00536E0E" w:rsidP="00103CF8">
      <w:pPr>
        <w:shd w:val="clear" w:color="auto" w:fill="FFFFFF"/>
        <w:spacing w:before="120"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Р</w:t>
      </w:r>
      <w:r w:rsidR="00103CF8" w:rsidRPr="00F83397">
        <w:rPr>
          <w:rFonts w:ascii="Times New Roman" w:eastAsia="Times New Roman" w:hAnsi="Times New Roman" w:cs="Times New Roman"/>
          <w:color w:val="0D0D0D"/>
          <w:sz w:val="24"/>
          <w:szCs w:val="24"/>
          <w:lang w:val="bg-BG"/>
        </w:rPr>
        <w:t>ешението на Комисията относно допускането или недопускането на кандидатите до Етап 2 се оформя в протокол, който</w:t>
      </w:r>
      <w:r w:rsidR="002B0D8C" w:rsidRPr="00F83397">
        <w:rPr>
          <w:rFonts w:ascii="Times New Roman" w:eastAsia="Times New Roman" w:hAnsi="Times New Roman" w:cs="Times New Roman"/>
          <w:color w:val="0D0D0D"/>
          <w:sz w:val="24"/>
          <w:szCs w:val="24"/>
          <w:lang w:val="bg-BG"/>
        </w:rPr>
        <w:t xml:space="preserve"> </w:t>
      </w:r>
      <w:r w:rsidR="00103CF8" w:rsidRPr="00F83397">
        <w:rPr>
          <w:rFonts w:ascii="Times New Roman" w:eastAsia="Times New Roman" w:hAnsi="Times New Roman" w:cs="Times New Roman"/>
          <w:color w:val="0D0D0D"/>
          <w:sz w:val="24"/>
          <w:szCs w:val="24"/>
          <w:lang w:val="bg-BG"/>
        </w:rPr>
        <w:t xml:space="preserve">съдържа </w:t>
      </w:r>
      <w:r w:rsidR="00605F38" w:rsidRPr="00F83397">
        <w:rPr>
          <w:rFonts w:ascii="Times New Roman" w:eastAsia="Times New Roman" w:hAnsi="Times New Roman" w:cs="Times New Roman"/>
          <w:color w:val="0D0D0D"/>
          <w:sz w:val="24"/>
          <w:szCs w:val="24"/>
          <w:lang w:val="bg-BG"/>
        </w:rPr>
        <w:t>списък на допуснатите</w:t>
      </w:r>
      <w:r w:rsidR="002B0D8C" w:rsidRPr="00F83397">
        <w:rPr>
          <w:rFonts w:ascii="Times New Roman" w:eastAsia="Times New Roman" w:hAnsi="Times New Roman" w:cs="Times New Roman"/>
          <w:color w:val="0D0D0D"/>
          <w:sz w:val="24"/>
          <w:szCs w:val="24"/>
          <w:lang w:val="bg-BG"/>
        </w:rPr>
        <w:t xml:space="preserve"> и</w:t>
      </w:r>
      <w:r w:rsidR="00605F38" w:rsidRPr="00F83397">
        <w:rPr>
          <w:rFonts w:ascii="Times New Roman" w:eastAsia="Times New Roman" w:hAnsi="Times New Roman" w:cs="Times New Roman"/>
          <w:color w:val="0D0D0D"/>
          <w:sz w:val="24"/>
          <w:szCs w:val="24"/>
          <w:lang w:val="bg-BG"/>
        </w:rPr>
        <w:t xml:space="preserve"> </w:t>
      </w:r>
      <w:r w:rsidR="002B0D8C" w:rsidRPr="00F83397">
        <w:rPr>
          <w:rFonts w:ascii="Times New Roman" w:eastAsia="Times New Roman" w:hAnsi="Times New Roman" w:cs="Times New Roman"/>
          <w:color w:val="0D0D0D"/>
          <w:sz w:val="24"/>
          <w:szCs w:val="24"/>
          <w:lang w:val="bg-BG"/>
        </w:rPr>
        <w:t xml:space="preserve">недопуснати </w:t>
      </w:r>
      <w:r w:rsidR="00605F38" w:rsidRPr="00F83397">
        <w:rPr>
          <w:rFonts w:ascii="Times New Roman" w:eastAsia="Times New Roman" w:hAnsi="Times New Roman" w:cs="Times New Roman"/>
          <w:color w:val="0D0D0D"/>
          <w:sz w:val="24"/>
          <w:szCs w:val="24"/>
          <w:lang w:val="bg-BG"/>
        </w:rPr>
        <w:t>кандидати;</w:t>
      </w:r>
    </w:p>
    <w:p w14:paraId="6040A43D" w14:textId="77777777" w:rsidR="00605F38" w:rsidRPr="00F83397" w:rsidRDefault="00605F38" w:rsidP="00C07F5E">
      <w:pPr>
        <w:shd w:val="clear" w:color="auto" w:fill="FFFFFF"/>
        <w:spacing w:before="120"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Кандидатите, които не са допуснати до Етап 2, се посочват с конкретно основание за недопускането им.</w:t>
      </w:r>
    </w:p>
    <w:p w14:paraId="2AE993B9" w14:textId="77777777" w:rsidR="00605F38" w:rsidRPr="00F83397" w:rsidRDefault="00605F38" w:rsidP="00C07F5E">
      <w:pPr>
        <w:shd w:val="clear" w:color="auto" w:fill="FFFFFF"/>
        <w:spacing w:before="120"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 xml:space="preserve">На Етап 2 Комисията извършва оценка на опита на допуснатите кандидати съгласно критериите, посочени в </w:t>
      </w:r>
      <w:r w:rsidRPr="00F83397">
        <w:rPr>
          <w:rFonts w:ascii="Times New Roman" w:eastAsia="Times New Roman" w:hAnsi="Times New Roman" w:cs="Times New Roman"/>
          <w:b/>
          <w:bCs/>
          <w:color w:val="0D0D0D"/>
          <w:sz w:val="24"/>
          <w:szCs w:val="24"/>
          <w:lang w:val="bg-BG"/>
        </w:rPr>
        <w:t>Приложение 2</w:t>
      </w:r>
      <w:r w:rsidRPr="00F83397">
        <w:rPr>
          <w:rFonts w:ascii="Times New Roman" w:eastAsia="Times New Roman" w:hAnsi="Times New Roman" w:cs="Times New Roman"/>
          <w:color w:val="0D0D0D"/>
          <w:sz w:val="24"/>
          <w:szCs w:val="24"/>
          <w:lang w:val="bg-BG"/>
        </w:rPr>
        <w:t>.</w:t>
      </w:r>
    </w:p>
    <w:p w14:paraId="5DD4F8B2" w14:textId="77777777" w:rsidR="00605F38" w:rsidRPr="00F83397" w:rsidRDefault="00605F38" w:rsidP="00C07F5E">
      <w:pPr>
        <w:shd w:val="clear" w:color="auto" w:fill="FFFFFF"/>
        <w:spacing w:before="120"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 xml:space="preserve">За всеки кандидат Комисията попълва </w:t>
      </w:r>
      <w:r w:rsidRPr="00F83397">
        <w:rPr>
          <w:rFonts w:ascii="Times New Roman" w:eastAsia="Times New Roman" w:hAnsi="Times New Roman" w:cs="Times New Roman"/>
          <w:b/>
          <w:bCs/>
          <w:color w:val="0D0D0D"/>
          <w:sz w:val="24"/>
          <w:szCs w:val="24"/>
          <w:lang w:val="bg-BG"/>
        </w:rPr>
        <w:t>оценителна карта по Приложение 2</w:t>
      </w:r>
      <w:r w:rsidRPr="00F83397">
        <w:rPr>
          <w:rFonts w:ascii="Times New Roman" w:eastAsia="Times New Roman" w:hAnsi="Times New Roman" w:cs="Times New Roman"/>
          <w:color w:val="0D0D0D"/>
          <w:sz w:val="24"/>
          <w:szCs w:val="24"/>
          <w:lang w:val="bg-BG"/>
        </w:rPr>
        <w:t>, която се подписва от всички членове на Комисията.</w:t>
      </w:r>
    </w:p>
    <w:p w14:paraId="4E55B25C" w14:textId="77777777" w:rsidR="00605F38" w:rsidRPr="00F83397" w:rsidRDefault="00605F38" w:rsidP="00C07F5E">
      <w:pPr>
        <w:shd w:val="clear" w:color="auto" w:fill="FFFFFF"/>
        <w:spacing w:before="120"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 xml:space="preserve">За резултатите от Етап 2 Комисията изготвя </w:t>
      </w:r>
      <w:r w:rsidRPr="00F83397">
        <w:rPr>
          <w:rFonts w:ascii="Times New Roman" w:eastAsia="Times New Roman" w:hAnsi="Times New Roman" w:cs="Times New Roman"/>
          <w:b/>
          <w:bCs/>
          <w:color w:val="0D0D0D"/>
          <w:sz w:val="24"/>
          <w:szCs w:val="24"/>
          <w:lang w:val="bg-BG"/>
        </w:rPr>
        <w:t>протокол, подписан от всички членове на Комисията</w:t>
      </w:r>
      <w:r w:rsidRPr="00F83397">
        <w:rPr>
          <w:rFonts w:ascii="Times New Roman" w:eastAsia="Times New Roman" w:hAnsi="Times New Roman" w:cs="Times New Roman"/>
          <w:color w:val="0D0D0D"/>
          <w:sz w:val="24"/>
          <w:szCs w:val="24"/>
          <w:lang w:val="bg-BG"/>
        </w:rPr>
        <w:t>.</w:t>
      </w:r>
    </w:p>
    <w:p w14:paraId="48A84A43" w14:textId="77777777" w:rsidR="00C07F5E" w:rsidRPr="00F83397" w:rsidRDefault="00605F38" w:rsidP="00C07F5E">
      <w:pPr>
        <w:shd w:val="clear" w:color="auto" w:fill="FFFFFF"/>
        <w:spacing w:before="120"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 xml:space="preserve">Протоколът от Етап 2 съдържа списък на класираните кандидати, подредени в </w:t>
      </w:r>
      <w:r w:rsidRPr="00F83397">
        <w:rPr>
          <w:rFonts w:ascii="Times New Roman" w:eastAsia="Times New Roman" w:hAnsi="Times New Roman" w:cs="Times New Roman"/>
          <w:b/>
          <w:bCs/>
          <w:color w:val="0D0D0D"/>
          <w:sz w:val="24"/>
          <w:szCs w:val="24"/>
          <w:lang w:val="bg-BG"/>
        </w:rPr>
        <w:t>низходящ ред</w:t>
      </w:r>
      <w:r w:rsidRPr="00F83397">
        <w:rPr>
          <w:rFonts w:ascii="Times New Roman" w:eastAsia="Times New Roman" w:hAnsi="Times New Roman" w:cs="Times New Roman"/>
          <w:color w:val="0D0D0D"/>
          <w:sz w:val="24"/>
          <w:szCs w:val="24"/>
          <w:lang w:val="bg-BG"/>
        </w:rPr>
        <w:t xml:space="preserve"> в зависимост от получената обща оценка от Етап 2.</w:t>
      </w:r>
    </w:p>
    <w:p w14:paraId="7B35DA2E" w14:textId="77777777" w:rsidR="00E57B07" w:rsidRPr="00F83397" w:rsidRDefault="00E57B07" w:rsidP="00C07F5E">
      <w:pPr>
        <w:shd w:val="clear" w:color="auto" w:fill="FFFFFF"/>
        <w:spacing w:before="100" w:beforeAutospacing="1" w:after="100" w:afterAutospacing="1" w:line="240" w:lineRule="auto"/>
        <w:jc w:val="both"/>
        <w:rPr>
          <w:rFonts w:ascii="Times New Roman" w:eastAsia="Times New Roman" w:hAnsi="Times New Roman" w:cs="Times New Roman"/>
          <w:b/>
          <w:bCs/>
          <w:color w:val="0D0D0D"/>
          <w:sz w:val="27"/>
          <w:szCs w:val="27"/>
          <w:lang w:val="bg-BG"/>
        </w:rPr>
      </w:pPr>
      <w:r w:rsidRPr="00F83397">
        <w:rPr>
          <w:rFonts w:ascii="Times New Roman" w:eastAsia="Times New Roman" w:hAnsi="Times New Roman" w:cs="Times New Roman"/>
          <w:b/>
          <w:bCs/>
          <w:color w:val="0D0D0D"/>
          <w:sz w:val="27"/>
          <w:szCs w:val="27"/>
          <w:lang w:val="bg-BG"/>
        </w:rPr>
        <w:t>I</w:t>
      </w:r>
      <w:r w:rsidR="00E10AB6" w:rsidRPr="00F83397">
        <w:rPr>
          <w:rFonts w:ascii="Times New Roman" w:eastAsia="Times New Roman" w:hAnsi="Times New Roman" w:cs="Times New Roman"/>
          <w:b/>
          <w:bCs/>
          <w:color w:val="0D0D0D"/>
          <w:sz w:val="27"/>
          <w:szCs w:val="27"/>
          <w:lang w:val="bg-BG"/>
        </w:rPr>
        <w:t>I</w:t>
      </w:r>
      <w:r w:rsidRPr="00F83397">
        <w:rPr>
          <w:rFonts w:ascii="Times New Roman" w:eastAsia="Times New Roman" w:hAnsi="Times New Roman" w:cs="Times New Roman"/>
          <w:b/>
          <w:bCs/>
          <w:color w:val="0D0D0D"/>
          <w:sz w:val="27"/>
          <w:szCs w:val="27"/>
          <w:lang w:val="bg-BG"/>
        </w:rPr>
        <w:t xml:space="preserve">. Критерии и методика за оценка на опита </w:t>
      </w:r>
    </w:p>
    <w:p w14:paraId="5C0021DA" w14:textId="77777777" w:rsidR="00451619" w:rsidRPr="00F83397" w:rsidRDefault="00451619" w:rsidP="00C07F5E">
      <w:pPr>
        <w:shd w:val="clear" w:color="auto" w:fill="FFFFFF"/>
        <w:spacing w:before="100" w:beforeAutospacing="1" w:after="100" w:afterAutospacing="1"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lastRenderedPageBreak/>
        <w:t>Кандидатите се оценяват въз основа на представените от тях документи, удостоверяващи образование, професионален опит и опит в работата по проекти в областта на образованието, интеркултурното образование и/или образователната интеграция.</w:t>
      </w:r>
    </w:p>
    <w:p w14:paraId="0C1F8DE0" w14:textId="77777777" w:rsidR="00451619" w:rsidRPr="00F83397" w:rsidRDefault="00451619" w:rsidP="00C07F5E">
      <w:pPr>
        <w:shd w:val="clear" w:color="auto" w:fill="FFFFFF"/>
        <w:spacing w:before="100" w:beforeAutospacing="1" w:after="100" w:afterAutospacing="1"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Максималният брой точки, който може да получи един кандидат</w:t>
      </w:r>
      <w:r w:rsidR="00E57B07" w:rsidRPr="00F83397">
        <w:rPr>
          <w:rFonts w:ascii="Times New Roman" w:eastAsia="Times New Roman" w:hAnsi="Times New Roman" w:cs="Times New Roman"/>
          <w:color w:val="0D0D0D"/>
          <w:sz w:val="24"/>
          <w:szCs w:val="24"/>
          <w:lang w:val="bg-BG"/>
        </w:rPr>
        <w:t xml:space="preserve"> на Етап 2</w:t>
      </w:r>
      <w:r w:rsidRPr="00F83397">
        <w:rPr>
          <w:rFonts w:ascii="Times New Roman" w:eastAsia="Times New Roman" w:hAnsi="Times New Roman" w:cs="Times New Roman"/>
          <w:color w:val="0D0D0D"/>
          <w:sz w:val="24"/>
          <w:szCs w:val="24"/>
          <w:lang w:val="bg-BG"/>
        </w:rPr>
        <w:t xml:space="preserve">, е </w:t>
      </w:r>
      <w:r w:rsidRPr="00F83397">
        <w:rPr>
          <w:rFonts w:ascii="Times New Roman" w:eastAsia="Times New Roman" w:hAnsi="Times New Roman" w:cs="Times New Roman"/>
          <w:b/>
          <w:bCs/>
          <w:color w:val="0D0D0D"/>
          <w:sz w:val="24"/>
          <w:szCs w:val="24"/>
          <w:lang w:val="bg-BG"/>
        </w:rPr>
        <w:t>60 точки</w:t>
      </w:r>
      <w:r w:rsidRPr="00F83397">
        <w:rPr>
          <w:rFonts w:ascii="Times New Roman" w:eastAsia="Times New Roman" w:hAnsi="Times New Roman" w:cs="Times New Roman"/>
          <w:color w:val="0D0D0D"/>
          <w:sz w:val="24"/>
          <w:szCs w:val="24"/>
          <w:lang w:val="bg-BG"/>
        </w:rPr>
        <w:t>.</w:t>
      </w:r>
    </w:p>
    <w:p w14:paraId="31929082" w14:textId="77777777" w:rsidR="00451619" w:rsidRPr="00F83397" w:rsidRDefault="00451619" w:rsidP="00C07F5E">
      <w:pPr>
        <w:shd w:val="clear" w:color="auto" w:fill="FFFFFF"/>
        <w:spacing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Оценяването се извършва по следните критерии:</w:t>
      </w:r>
    </w:p>
    <w:p w14:paraId="5EBEA5AA" w14:textId="77777777" w:rsidR="00451619" w:rsidRPr="00F83397" w:rsidRDefault="00451619" w:rsidP="00C07F5E">
      <w:pPr>
        <w:numPr>
          <w:ilvl w:val="0"/>
          <w:numId w:val="1"/>
        </w:numPr>
        <w:shd w:val="clear" w:color="auto" w:fill="FFFFFF"/>
        <w:spacing w:after="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 xml:space="preserve">Образователна степен – максимум </w:t>
      </w:r>
      <w:r w:rsidRPr="00F83397">
        <w:rPr>
          <w:rFonts w:ascii="Times New Roman" w:eastAsia="Times New Roman" w:hAnsi="Times New Roman" w:cs="Times New Roman"/>
          <w:b/>
          <w:bCs/>
          <w:color w:val="0D0D0D"/>
          <w:sz w:val="24"/>
          <w:szCs w:val="24"/>
          <w:lang w:val="bg-BG"/>
        </w:rPr>
        <w:t>5 точки</w:t>
      </w:r>
      <w:r w:rsidRPr="00F83397">
        <w:rPr>
          <w:rFonts w:ascii="Times New Roman" w:eastAsia="Times New Roman" w:hAnsi="Times New Roman" w:cs="Times New Roman"/>
          <w:color w:val="0D0D0D"/>
          <w:sz w:val="24"/>
          <w:szCs w:val="24"/>
          <w:lang w:val="bg-BG"/>
        </w:rPr>
        <w:t>;</w:t>
      </w:r>
    </w:p>
    <w:p w14:paraId="52E64DD0" w14:textId="77777777" w:rsidR="00451619" w:rsidRPr="00F83397" w:rsidRDefault="00451619" w:rsidP="00C07F5E">
      <w:pPr>
        <w:numPr>
          <w:ilvl w:val="0"/>
          <w:numId w:val="1"/>
        </w:numPr>
        <w:shd w:val="clear" w:color="auto" w:fill="FFFFFF"/>
        <w:spacing w:after="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 xml:space="preserve">Опит в областта на образованието – максимум </w:t>
      </w:r>
      <w:r w:rsidRPr="00F83397">
        <w:rPr>
          <w:rFonts w:ascii="Times New Roman" w:eastAsia="Times New Roman" w:hAnsi="Times New Roman" w:cs="Times New Roman"/>
          <w:b/>
          <w:bCs/>
          <w:color w:val="0D0D0D"/>
          <w:sz w:val="24"/>
          <w:szCs w:val="24"/>
          <w:lang w:val="bg-BG"/>
        </w:rPr>
        <w:t>5 точки</w:t>
      </w:r>
      <w:r w:rsidRPr="00F83397">
        <w:rPr>
          <w:rFonts w:ascii="Times New Roman" w:eastAsia="Times New Roman" w:hAnsi="Times New Roman" w:cs="Times New Roman"/>
          <w:color w:val="0D0D0D"/>
          <w:sz w:val="24"/>
          <w:szCs w:val="24"/>
          <w:lang w:val="bg-BG"/>
        </w:rPr>
        <w:t>;</w:t>
      </w:r>
    </w:p>
    <w:p w14:paraId="68440358" w14:textId="77777777" w:rsidR="00451619" w:rsidRPr="00F83397" w:rsidRDefault="00451619" w:rsidP="00C07F5E">
      <w:pPr>
        <w:numPr>
          <w:ilvl w:val="0"/>
          <w:numId w:val="1"/>
        </w:numPr>
        <w:shd w:val="clear" w:color="auto" w:fill="FFFFFF"/>
        <w:spacing w:after="240" w:line="240" w:lineRule="auto"/>
        <w:ind w:left="714" w:hanging="357"/>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 xml:space="preserve">Опит в работата по проекти в областта на образованието, интеркултурното образование и/или образователната интеграция – максимум </w:t>
      </w:r>
      <w:r w:rsidRPr="00F83397">
        <w:rPr>
          <w:rFonts w:ascii="Times New Roman" w:eastAsia="Times New Roman" w:hAnsi="Times New Roman" w:cs="Times New Roman"/>
          <w:b/>
          <w:bCs/>
          <w:color w:val="0D0D0D"/>
          <w:sz w:val="24"/>
          <w:szCs w:val="24"/>
          <w:lang w:val="bg-BG"/>
        </w:rPr>
        <w:t>50 точки</w:t>
      </w:r>
      <w:r w:rsidRPr="00F83397">
        <w:rPr>
          <w:rFonts w:ascii="Times New Roman" w:eastAsia="Times New Roman" w:hAnsi="Times New Roman" w:cs="Times New Roman"/>
          <w:color w:val="0D0D0D"/>
          <w:sz w:val="24"/>
          <w:szCs w:val="24"/>
          <w:lang w:val="bg-BG"/>
        </w:rPr>
        <w:t>.</w:t>
      </w:r>
    </w:p>
    <w:p w14:paraId="14413E8F" w14:textId="77777777" w:rsidR="00451619" w:rsidRPr="00F83397" w:rsidRDefault="00451619" w:rsidP="00C07F5E">
      <w:pPr>
        <w:shd w:val="clear" w:color="auto" w:fill="FFFFFF"/>
        <w:spacing w:after="120" w:line="240" w:lineRule="auto"/>
        <w:jc w:val="both"/>
        <w:outlineLvl w:val="2"/>
        <w:rPr>
          <w:rFonts w:ascii="Times New Roman" w:eastAsia="Times New Roman" w:hAnsi="Times New Roman" w:cs="Times New Roman"/>
          <w:b/>
          <w:bCs/>
          <w:color w:val="0D0D0D"/>
          <w:sz w:val="27"/>
          <w:szCs w:val="27"/>
          <w:lang w:val="bg-BG"/>
        </w:rPr>
      </w:pPr>
      <w:r w:rsidRPr="00F83397">
        <w:rPr>
          <w:rFonts w:ascii="Times New Roman" w:eastAsia="Times New Roman" w:hAnsi="Times New Roman" w:cs="Times New Roman"/>
          <w:b/>
          <w:bCs/>
          <w:color w:val="0D0D0D"/>
          <w:sz w:val="27"/>
          <w:szCs w:val="27"/>
          <w:lang w:val="bg-BG"/>
        </w:rPr>
        <w:t>1. Образователна степен – максимум 5 точки</w:t>
      </w:r>
    </w:p>
    <w:p w14:paraId="2609A388" w14:textId="77777777" w:rsidR="00451619" w:rsidRPr="00F83397" w:rsidRDefault="00451619" w:rsidP="00C07F5E">
      <w:pPr>
        <w:shd w:val="clear" w:color="auto" w:fill="FFFFFF"/>
        <w:spacing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Кандидатите получават точки съобразно най-високата придобита образователна и научна степен, както следва: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83"/>
        <w:gridCol w:w="701"/>
      </w:tblGrid>
      <w:tr w:rsidR="00451619" w:rsidRPr="00F83397" w14:paraId="0E815E30" w14:textId="77777777" w:rsidTr="00451619">
        <w:trPr>
          <w:tblHeader/>
          <w:tblCellSpacing w:w="15" w:type="dxa"/>
        </w:trPr>
        <w:tc>
          <w:tcPr>
            <w:tcW w:w="0" w:type="auto"/>
            <w:vAlign w:val="center"/>
            <w:hideMark/>
          </w:tcPr>
          <w:p w14:paraId="5AD358FE" w14:textId="77777777" w:rsidR="00451619" w:rsidRPr="00F83397" w:rsidRDefault="00451619" w:rsidP="00C07F5E">
            <w:pPr>
              <w:spacing w:after="0" w:line="240" w:lineRule="auto"/>
              <w:jc w:val="both"/>
              <w:rPr>
                <w:rFonts w:ascii="Times New Roman" w:eastAsia="Times New Roman" w:hAnsi="Times New Roman" w:cs="Times New Roman"/>
                <w:b/>
                <w:bCs/>
                <w:color w:val="0D0D0D"/>
                <w:sz w:val="21"/>
                <w:szCs w:val="21"/>
                <w:lang w:val="bg-BG"/>
              </w:rPr>
            </w:pPr>
            <w:r w:rsidRPr="00F83397">
              <w:rPr>
                <w:rFonts w:ascii="Times New Roman" w:eastAsia="Times New Roman" w:hAnsi="Times New Roman" w:cs="Times New Roman"/>
                <w:b/>
                <w:bCs/>
                <w:color w:val="0D0D0D"/>
                <w:sz w:val="21"/>
                <w:szCs w:val="21"/>
                <w:lang w:val="bg-BG"/>
              </w:rPr>
              <w:t>Образователна степен</w:t>
            </w:r>
          </w:p>
        </w:tc>
        <w:tc>
          <w:tcPr>
            <w:tcW w:w="0" w:type="auto"/>
            <w:vAlign w:val="center"/>
            <w:hideMark/>
          </w:tcPr>
          <w:p w14:paraId="7909F823" w14:textId="77777777" w:rsidR="00451619" w:rsidRPr="00F83397" w:rsidRDefault="00451619" w:rsidP="00C07F5E">
            <w:pPr>
              <w:spacing w:after="0" w:line="240" w:lineRule="auto"/>
              <w:jc w:val="both"/>
              <w:rPr>
                <w:rFonts w:ascii="Times New Roman" w:eastAsia="Times New Roman" w:hAnsi="Times New Roman" w:cs="Times New Roman"/>
                <w:b/>
                <w:bCs/>
                <w:color w:val="0D0D0D"/>
                <w:sz w:val="21"/>
                <w:szCs w:val="21"/>
                <w:lang w:val="bg-BG"/>
              </w:rPr>
            </w:pPr>
            <w:r w:rsidRPr="00F83397">
              <w:rPr>
                <w:rFonts w:ascii="Times New Roman" w:eastAsia="Times New Roman" w:hAnsi="Times New Roman" w:cs="Times New Roman"/>
                <w:b/>
                <w:bCs/>
                <w:color w:val="0D0D0D"/>
                <w:sz w:val="21"/>
                <w:szCs w:val="21"/>
                <w:lang w:val="bg-BG"/>
              </w:rPr>
              <w:t>Точки</w:t>
            </w:r>
          </w:p>
        </w:tc>
      </w:tr>
      <w:tr w:rsidR="00451619" w:rsidRPr="00F83397" w14:paraId="1236E9DD" w14:textId="77777777" w:rsidTr="00451619">
        <w:trPr>
          <w:tblCellSpacing w:w="15" w:type="dxa"/>
        </w:trPr>
        <w:tc>
          <w:tcPr>
            <w:tcW w:w="0" w:type="auto"/>
            <w:vAlign w:val="center"/>
            <w:hideMark/>
          </w:tcPr>
          <w:p w14:paraId="14071A80"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Бакалавър</w:t>
            </w:r>
          </w:p>
        </w:tc>
        <w:tc>
          <w:tcPr>
            <w:tcW w:w="0" w:type="auto"/>
            <w:vAlign w:val="center"/>
            <w:hideMark/>
          </w:tcPr>
          <w:p w14:paraId="6F9069C7"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3 т.</w:t>
            </w:r>
          </w:p>
        </w:tc>
      </w:tr>
      <w:tr w:rsidR="00451619" w:rsidRPr="00F83397" w14:paraId="2A4DAE12" w14:textId="77777777" w:rsidTr="00451619">
        <w:trPr>
          <w:tblCellSpacing w:w="15" w:type="dxa"/>
        </w:trPr>
        <w:tc>
          <w:tcPr>
            <w:tcW w:w="0" w:type="auto"/>
            <w:vAlign w:val="center"/>
            <w:hideMark/>
          </w:tcPr>
          <w:p w14:paraId="5FB66C6B"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Магистър</w:t>
            </w:r>
          </w:p>
        </w:tc>
        <w:tc>
          <w:tcPr>
            <w:tcW w:w="0" w:type="auto"/>
            <w:vAlign w:val="center"/>
            <w:hideMark/>
          </w:tcPr>
          <w:p w14:paraId="746A3A5B"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4 т.</w:t>
            </w:r>
          </w:p>
        </w:tc>
      </w:tr>
      <w:tr w:rsidR="00451619" w:rsidRPr="00F83397" w14:paraId="1B2F7456" w14:textId="77777777" w:rsidTr="00451619">
        <w:trPr>
          <w:tblCellSpacing w:w="15" w:type="dxa"/>
        </w:trPr>
        <w:tc>
          <w:tcPr>
            <w:tcW w:w="0" w:type="auto"/>
            <w:vAlign w:val="center"/>
            <w:hideMark/>
          </w:tcPr>
          <w:p w14:paraId="011BA982"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Доктор и по-висока образователна и научна степен</w:t>
            </w:r>
          </w:p>
        </w:tc>
        <w:tc>
          <w:tcPr>
            <w:tcW w:w="0" w:type="auto"/>
            <w:vAlign w:val="center"/>
            <w:hideMark/>
          </w:tcPr>
          <w:p w14:paraId="1D427FD9"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5 т.</w:t>
            </w:r>
          </w:p>
        </w:tc>
      </w:tr>
    </w:tbl>
    <w:p w14:paraId="068ED7AE" w14:textId="77777777" w:rsidR="00451619" w:rsidRPr="00F83397" w:rsidRDefault="00451619" w:rsidP="00C07F5E">
      <w:pPr>
        <w:shd w:val="clear" w:color="auto" w:fill="FFFFFF"/>
        <w:spacing w:before="100" w:beforeAutospacing="1" w:after="100" w:afterAutospacing="1"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За целите на оценяването се взема предвид най-високата доказана образователна и научна степен на кандидата.</w:t>
      </w:r>
    </w:p>
    <w:p w14:paraId="30F4F488" w14:textId="77777777" w:rsidR="00451619" w:rsidRPr="00F83397" w:rsidRDefault="00451619" w:rsidP="00C07F5E">
      <w:pPr>
        <w:shd w:val="clear" w:color="auto" w:fill="FFFFFF"/>
        <w:spacing w:after="120" w:line="240" w:lineRule="auto"/>
        <w:jc w:val="both"/>
        <w:outlineLvl w:val="2"/>
        <w:rPr>
          <w:rFonts w:ascii="Times New Roman" w:eastAsia="Times New Roman" w:hAnsi="Times New Roman" w:cs="Times New Roman"/>
          <w:b/>
          <w:bCs/>
          <w:color w:val="0D0D0D"/>
          <w:sz w:val="27"/>
          <w:szCs w:val="27"/>
          <w:lang w:val="bg-BG"/>
        </w:rPr>
      </w:pPr>
      <w:r w:rsidRPr="00F83397">
        <w:rPr>
          <w:rFonts w:ascii="Times New Roman" w:eastAsia="Times New Roman" w:hAnsi="Times New Roman" w:cs="Times New Roman"/>
          <w:b/>
          <w:bCs/>
          <w:color w:val="0D0D0D"/>
          <w:sz w:val="27"/>
          <w:szCs w:val="27"/>
          <w:lang w:val="bg-BG"/>
        </w:rPr>
        <w:t>2. Опит в областта на образованието – максимум 5 точки</w:t>
      </w:r>
    </w:p>
    <w:p w14:paraId="4055DE16" w14:textId="77777777" w:rsidR="00451619" w:rsidRPr="00F83397" w:rsidRDefault="00451619" w:rsidP="00C07F5E">
      <w:pPr>
        <w:shd w:val="clear" w:color="auto" w:fill="FFFFFF"/>
        <w:spacing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Оценяването на професионалния опит в областта на образованието се извършва въз основа на доказан професионален опит, свързан с дейности в областта на образованието.</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23"/>
        <w:gridCol w:w="701"/>
      </w:tblGrid>
      <w:tr w:rsidR="00451619" w:rsidRPr="00F83397" w14:paraId="301364A0" w14:textId="77777777" w:rsidTr="00451619">
        <w:trPr>
          <w:tblHeader/>
          <w:tblCellSpacing w:w="15" w:type="dxa"/>
        </w:trPr>
        <w:tc>
          <w:tcPr>
            <w:tcW w:w="0" w:type="auto"/>
            <w:vAlign w:val="center"/>
            <w:hideMark/>
          </w:tcPr>
          <w:p w14:paraId="3935B790" w14:textId="77777777" w:rsidR="00451619" w:rsidRPr="00F83397" w:rsidRDefault="00451619" w:rsidP="00C07F5E">
            <w:pPr>
              <w:spacing w:after="0" w:line="240" w:lineRule="auto"/>
              <w:jc w:val="both"/>
              <w:rPr>
                <w:rFonts w:ascii="Times New Roman" w:eastAsia="Times New Roman" w:hAnsi="Times New Roman" w:cs="Times New Roman"/>
                <w:b/>
                <w:bCs/>
                <w:color w:val="0D0D0D"/>
                <w:sz w:val="21"/>
                <w:szCs w:val="21"/>
                <w:lang w:val="bg-BG"/>
              </w:rPr>
            </w:pPr>
            <w:r w:rsidRPr="00F83397">
              <w:rPr>
                <w:rFonts w:ascii="Times New Roman" w:eastAsia="Times New Roman" w:hAnsi="Times New Roman" w:cs="Times New Roman"/>
                <w:b/>
                <w:bCs/>
                <w:color w:val="0D0D0D"/>
                <w:sz w:val="21"/>
                <w:szCs w:val="21"/>
                <w:lang w:val="bg-BG"/>
              </w:rPr>
              <w:t>Продължителност на опита</w:t>
            </w:r>
          </w:p>
        </w:tc>
        <w:tc>
          <w:tcPr>
            <w:tcW w:w="0" w:type="auto"/>
            <w:vAlign w:val="center"/>
            <w:hideMark/>
          </w:tcPr>
          <w:p w14:paraId="5CCFEF12" w14:textId="77777777" w:rsidR="00451619" w:rsidRPr="00F83397" w:rsidRDefault="00451619" w:rsidP="00C07F5E">
            <w:pPr>
              <w:spacing w:after="0" w:line="240" w:lineRule="auto"/>
              <w:jc w:val="both"/>
              <w:rPr>
                <w:rFonts w:ascii="Times New Roman" w:eastAsia="Times New Roman" w:hAnsi="Times New Roman" w:cs="Times New Roman"/>
                <w:b/>
                <w:bCs/>
                <w:color w:val="0D0D0D"/>
                <w:sz w:val="21"/>
                <w:szCs w:val="21"/>
                <w:lang w:val="bg-BG"/>
              </w:rPr>
            </w:pPr>
            <w:r w:rsidRPr="00F83397">
              <w:rPr>
                <w:rFonts w:ascii="Times New Roman" w:eastAsia="Times New Roman" w:hAnsi="Times New Roman" w:cs="Times New Roman"/>
                <w:b/>
                <w:bCs/>
                <w:color w:val="0D0D0D"/>
                <w:sz w:val="21"/>
                <w:szCs w:val="21"/>
                <w:lang w:val="bg-BG"/>
              </w:rPr>
              <w:t>Точки</w:t>
            </w:r>
          </w:p>
        </w:tc>
      </w:tr>
      <w:tr w:rsidR="003F7F0F" w:rsidRPr="00F83397" w14:paraId="26468DD8" w14:textId="77777777" w:rsidTr="00451619">
        <w:trPr>
          <w:tblCellSpacing w:w="15" w:type="dxa"/>
        </w:trPr>
        <w:tc>
          <w:tcPr>
            <w:tcW w:w="0" w:type="auto"/>
            <w:vAlign w:val="center"/>
          </w:tcPr>
          <w:p w14:paraId="31BDD056" w14:textId="0C9B0473" w:rsidR="003F7F0F" w:rsidRPr="00F83397" w:rsidRDefault="003F7F0F" w:rsidP="00C07F5E">
            <w:pPr>
              <w:spacing w:after="0" w:line="240" w:lineRule="auto"/>
              <w:jc w:val="both"/>
              <w:rPr>
                <w:rFonts w:ascii="Times New Roman" w:eastAsia="Times New Roman" w:hAnsi="Times New Roman" w:cs="Times New Roman"/>
                <w:color w:val="0D0D0D"/>
                <w:sz w:val="21"/>
                <w:szCs w:val="21"/>
                <w:lang w:val="bg-BG"/>
              </w:rPr>
            </w:pPr>
            <w:r>
              <w:rPr>
                <w:rFonts w:ascii="Times New Roman" w:eastAsia="Times New Roman" w:hAnsi="Times New Roman" w:cs="Times New Roman"/>
                <w:color w:val="0D0D0D"/>
                <w:sz w:val="21"/>
                <w:szCs w:val="21"/>
                <w:lang w:val="bg-BG"/>
              </w:rPr>
              <w:t>Няма опит</w:t>
            </w:r>
          </w:p>
        </w:tc>
        <w:tc>
          <w:tcPr>
            <w:tcW w:w="0" w:type="auto"/>
            <w:vAlign w:val="center"/>
          </w:tcPr>
          <w:p w14:paraId="59EE4E81" w14:textId="726580CF" w:rsidR="003F7F0F" w:rsidRPr="00F83397" w:rsidRDefault="003F7F0F" w:rsidP="00C07F5E">
            <w:pPr>
              <w:spacing w:after="0" w:line="240" w:lineRule="auto"/>
              <w:jc w:val="both"/>
              <w:rPr>
                <w:rFonts w:ascii="Times New Roman" w:eastAsia="Times New Roman" w:hAnsi="Times New Roman" w:cs="Times New Roman"/>
                <w:color w:val="0D0D0D"/>
                <w:sz w:val="21"/>
                <w:szCs w:val="21"/>
                <w:lang w:val="bg-BG"/>
              </w:rPr>
            </w:pPr>
            <w:r>
              <w:rPr>
                <w:rFonts w:ascii="Times New Roman" w:eastAsia="Times New Roman" w:hAnsi="Times New Roman" w:cs="Times New Roman"/>
                <w:color w:val="0D0D0D"/>
                <w:sz w:val="21"/>
                <w:szCs w:val="21"/>
                <w:lang w:val="bg-BG"/>
              </w:rPr>
              <w:t>0 т.</w:t>
            </w:r>
          </w:p>
        </w:tc>
      </w:tr>
      <w:tr w:rsidR="00451619" w:rsidRPr="00F83397" w14:paraId="78E2CEC3" w14:textId="77777777" w:rsidTr="00451619">
        <w:trPr>
          <w:tblCellSpacing w:w="15" w:type="dxa"/>
        </w:trPr>
        <w:tc>
          <w:tcPr>
            <w:tcW w:w="0" w:type="auto"/>
            <w:vAlign w:val="center"/>
            <w:hideMark/>
          </w:tcPr>
          <w:p w14:paraId="730814DB"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До 5 години</w:t>
            </w:r>
          </w:p>
        </w:tc>
        <w:tc>
          <w:tcPr>
            <w:tcW w:w="0" w:type="auto"/>
            <w:vAlign w:val="center"/>
            <w:hideMark/>
          </w:tcPr>
          <w:p w14:paraId="18150162"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3 т.</w:t>
            </w:r>
          </w:p>
        </w:tc>
      </w:tr>
      <w:tr w:rsidR="00451619" w:rsidRPr="00F83397" w14:paraId="1F99C37A" w14:textId="77777777" w:rsidTr="00451619">
        <w:trPr>
          <w:tblCellSpacing w:w="15" w:type="dxa"/>
        </w:trPr>
        <w:tc>
          <w:tcPr>
            <w:tcW w:w="0" w:type="auto"/>
            <w:vAlign w:val="center"/>
            <w:hideMark/>
          </w:tcPr>
          <w:p w14:paraId="3022F797"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Над 5 до 10 години</w:t>
            </w:r>
          </w:p>
        </w:tc>
        <w:tc>
          <w:tcPr>
            <w:tcW w:w="0" w:type="auto"/>
            <w:vAlign w:val="center"/>
            <w:hideMark/>
          </w:tcPr>
          <w:p w14:paraId="4881334C"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4 т.</w:t>
            </w:r>
          </w:p>
        </w:tc>
      </w:tr>
      <w:tr w:rsidR="00451619" w:rsidRPr="00F83397" w14:paraId="3990D736" w14:textId="77777777" w:rsidTr="00451619">
        <w:trPr>
          <w:tblCellSpacing w:w="15" w:type="dxa"/>
        </w:trPr>
        <w:tc>
          <w:tcPr>
            <w:tcW w:w="0" w:type="auto"/>
            <w:vAlign w:val="center"/>
            <w:hideMark/>
          </w:tcPr>
          <w:p w14:paraId="68ECE321"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Над 10 години</w:t>
            </w:r>
          </w:p>
        </w:tc>
        <w:tc>
          <w:tcPr>
            <w:tcW w:w="0" w:type="auto"/>
            <w:vAlign w:val="center"/>
            <w:hideMark/>
          </w:tcPr>
          <w:p w14:paraId="62D25196"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5 т.</w:t>
            </w:r>
          </w:p>
        </w:tc>
      </w:tr>
    </w:tbl>
    <w:p w14:paraId="049D05CB" w14:textId="77777777" w:rsidR="00451619" w:rsidRPr="00F83397" w:rsidRDefault="00451619" w:rsidP="00C07F5E">
      <w:pPr>
        <w:shd w:val="clear" w:color="auto" w:fill="FFFFFF"/>
        <w:spacing w:before="100" w:beforeAutospacing="1" w:after="100" w:afterAutospacing="1"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За целите на оценяването се взема предвид доказаният професионален опит, като един и същ период не се отчита повече от веднъж.</w:t>
      </w:r>
    </w:p>
    <w:p w14:paraId="16F3E1B0" w14:textId="76BAEBFC" w:rsidR="00451619" w:rsidRPr="00F83397" w:rsidRDefault="00451619" w:rsidP="00C07F5E">
      <w:pPr>
        <w:shd w:val="clear" w:color="auto" w:fill="FFFFFF"/>
        <w:spacing w:after="120" w:line="240" w:lineRule="auto"/>
        <w:jc w:val="both"/>
        <w:outlineLvl w:val="2"/>
        <w:rPr>
          <w:rFonts w:ascii="Times New Roman" w:eastAsia="Times New Roman" w:hAnsi="Times New Roman" w:cs="Times New Roman"/>
          <w:b/>
          <w:bCs/>
          <w:color w:val="0D0D0D"/>
          <w:sz w:val="27"/>
          <w:szCs w:val="27"/>
          <w:lang w:val="bg-BG"/>
        </w:rPr>
      </w:pPr>
      <w:r w:rsidRPr="00F83397">
        <w:rPr>
          <w:rFonts w:ascii="Times New Roman" w:eastAsia="Times New Roman" w:hAnsi="Times New Roman" w:cs="Times New Roman"/>
          <w:b/>
          <w:bCs/>
          <w:color w:val="0D0D0D"/>
          <w:sz w:val="27"/>
          <w:szCs w:val="27"/>
          <w:lang w:val="bg-BG"/>
        </w:rPr>
        <w:t xml:space="preserve">3. Опит </w:t>
      </w:r>
      <w:r w:rsidR="00D9287F" w:rsidRPr="00D9287F">
        <w:rPr>
          <w:rFonts w:ascii="Times New Roman" w:eastAsia="Times New Roman" w:hAnsi="Times New Roman" w:cs="Times New Roman"/>
          <w:b/>
          <w:bCs/>
          <w:color w:val="0D0D0D"/>
          <w:sz w:val="27"/>
          <w:szCs w:val="27"/>
          <w:lang w:val="bg-BG"/>
        </w:rPr>
        <w:t>в работата с проекти (подготовка на проекти и/или планиране, управление, изпълнение на проекти, наблюдение, контрол, оценка) в областта на образованието, интеркултурното образование и/или образователна интеграция</w:t>
      </w:r>
      <w:r w:rsidRPr="00F83397">
        <w:rPr>
          <w:rFonts w:ascii="Times New Roman" w:eastAsia="Times New Roman" w:hAnsi="Times New Roman" w:cs="Times New Roman"/>
          <w:b/>
          <w:bCs/>
          <w:color w:val="0D0D0D"/>
          <w:sz w:val="27"/>
          <w:szCs w:val="27"/>
          <w:lang w:val="bg-BG"/>
        </w:rPr>
        <w:t xml:space="preserve"> – максимум 50 точки</w:t>
      </w:r>
    </w:p>
    <w:p w14:paraId="2525E578" w14:textId="77777777" w:rsidR="00451619" w:rsidRPr="00F83397" w:rsidRDefault="00451619" w:rsidP="00C07F5E">
      <w:pPr>
        <w:shd w:val="clear" w:color="auto" w:fill="FFFFFF"/>
        <w:spacing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Оценява се опитът на кандидата при подготовка на проекти и/или планиране, управление, изпълнение, наблюдение, контрол и оценка на проекти в областта на:</w:t>
      </w:r>
    </w:p>
    <w:p w14:paraId="39E0FFD7" w14:textId="77777777" w:rsidR="00451619" w:rsidRPr="00F83397" w:rsidRDefault="00451619" w:rsidP="00C07F5E">
      <w:pPr>
        <w:numPr>
          <w:ilvl w:val="0"/>
          <w:numId w:val="2"/>
        </w:numPr>
        <w:shd w:val="clear" w:color="auto" w:fill="FFFFFF"/>
        <w:spacing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lastRenderedPageBreak/>
        <w:t>образованието;</w:t>
      </w:r>
    </w:p>
    <w:p w14:paraId="325DA41B" w14:textId="001B71C6" w:rsidR="005B7341" w:rsidRDefault="00451619" w:rsidP="007B730A">
      <w:pPr>
        <w:numPr>
          <w:ilvl w:val="0"/>
          <w:numId w:val="2"/>
        </w:numPr>
        <w:shd w:val="clear" w:color="auto" w:fill="FFFFFF"/>
        <w:spacing w:after="120" w:line="240" w:lineRule="auto"/>
        <w:jc w:val="both"/>
        <w:rPr>
          <w:rFonts w:ascii="Times New Roman" w:eastAsia="Times New Roman" w:hAnsi="Times New Roman" w:cs="Times New Roman"/>
          <w:color w:val="0D0D0D"/>
          <w:sz w:val="24"/>
          <w:szCs w:val="24"/>
          <w:lang w:val="bg-BG"/>
        </w:rPr>
      </w:pPr>
      <w:r w:rsidRPr="005B7341">
        <w:rPr>
          <w:rFonts w:ascii="Times New Roman" w:eastAsia="Times New Roman" w:hAnsi="Times New Roman" w:cs="Times New Roman"/>
          <w:color w:val="0D0D0D"/>
          <w:sz w:val="24"/>
          <w:szCs w:val="24"/>
          <w:lang w:val="bg-BG"/>
        </w:rPr>
        <w:t>интеркултурното образование</w:t>
      </w:r>
      <w:r w:rsidR="005B7341" w:rsidRPr="005B7341">
        <w:rPr>
          <w:rFonts w:ascii="Times New Roman" w:eastAsia="Times New Roman" w:hAnsi="Times New Roman" w:cs="Times New Roman"/>
          <w:color w:val="0D0D0D"/>
          <w:sz w:val="24"/>
          <w:szCs w:val="24"/>
          <w:lang w:val="bg-BG"/>
        </w:rPr>
        <w:t xml:space="preserve"> и</w:t>
      </w:r>
      <w:r w:rsidR="003C4AA4">
        <w:rPr>
          <w:rFonts w:ascii="Times New Roman" w:eastAsia="Times New Roman" w:hAnsi="Times New Roman" w:cs="Times New Roman"/>
          <w:color w:val="0D0D0D"/>
          <w:sz w:val="24"/>
          <w:szCs w:val="24"/>
          <w:lang w:val="bg-BG"/>
        </w:rPr>
        <w:t>/или</w:t>
      </w:r>
      <w:r w:rsidR="005B7341" w:rsidRPr="005B7341">
        <w:rPr>
          <w:rFonts w:ascii="Times New Roman" w:eastAsia="Times New Roman" w:hAnsi="Times New Roman" w:cs="Times New Roman"/>
          <w:color w:val="0D0D0D"/>
          <w:sz w:val="24"/>
          <w:szCs w:val="24"/>
          <w:lang w:val="bg-BG"/>
        </w:rPr>
        <w:t xml:space="preserve"> </w:t>
      </w:r>
      <w:r w:rsidRPr="005B7341">
        <w:rPr>
          <w:rFonts w:ascii="Times New Roman" w:eastAsia="Times New Roman" w:hAnsi="Times New Roman" w:cs="Times New Roman"/>
          <w:color w:val="0D0D0D"/>
          <w:sz w:val="24"/>
          <w:szCs w:val="24"/>
          <w:lang w:val="bg-BG"/>
        </w:rPr>
        <w:t>образователната интеграция</w:t>
      </w:r>
      <w:r w:rsidR="005B7341">
        <w:rPr>
          <w:rFonts w:ascii="Times New Roman" w:eastAsia="Times New Roman" w:hAnsi="Times New Roman" w:cs="Times New Roman"/>
          <w:color w:val="0D0D0D"/>
          <w:sz w:val="24"/>
          <w:szCs w:val="24"/>
          <w:lang w:val="bg-BG"/>
        </w:rPr>
        <w:t>;</w:t>
      </w:r>
    </w:p>
    <w:p w14:paraId="78DF26A5" w14:textId="68824BFA" w:rsidR="00451619" w:rsidRPr="005B7341" w:rsidRDefault="00CC67A7" w:rsidP="007B730A">
      <w:pPr>
        <w:numPr>
          <w:ilvl w:val="0"/>
          <w:numId w:val="2"/>
        </w:numPr>
        <w:shd w:val="clear" w:color="auto" w:fill="FFFFFF"/>
        <w:spacing w:after="120" w:line="240" w:lineRule="auto"/>
        <w:jc w:val="both"/>
        <w:rPr>
          <w:rFonts w:ascii="Times New Roman" w:eastAsia="Times New Roman" w:hAnsi="Times New Roman" w:cs="Times New Roman"/>
          <w:color w:val="0D0D0D"/>
          <w:sz w:val="24"/>
          <w:szCs w:val="24"/>
          <w:lang w:val="bg-BG"/>
        </w:rPr>
      </w:pPr>
      <w:r>
        <w:rPr>
          <w:rFonts w:ascii="Times New Roman" w:eastAsia="Times New Roman" w:hAnsi="Times New Roman" w:cs="Times New Roman"/>
          <w:color w:val="0D0D0D"/>
          <w:sz w:val="24"/>
          <w:szCs w:val="24"/>
          <w:lang w:val="bg-BG"/>
        </w:rPr>
        <w:t>комплексна съотносимост</w:t>
      </w:r>
      <w:r w:rsidR="005B7341">
        <w:rPr>
          <w:rFonts w:ascii="Times New Roman" w:eastAsia="Times New Roman" w:hAnsi="Times New Roman" w:cs="Times New Roman"/>
          <w:color w:val="0D0D0D"/>
          <w:sz w:val="24"/>
          <w:szCs w:val="24"/>
          <w:lang w:val="bg-BG"/>
        </w:rPr>
        <w:t xml:space="preserve"> на опита</w:t>
      </w:r>
      <w:r w:rsidR="00451619" w:rsidRPr="005B7341">
        <w:rPr>
          <w:rFonts w:ascii="Times New Roman" w:eastAsia="Times New Roman" w:hAnsi="Times New Roman" w:cs="Times New Roman"/>
          <w:color w:val="0D0D0D"/>
          <w:sz w:val="24"/>
          <w:szCs w:val="24"/>
          <w:lang w:val="bg-BG"/>
        </w:rPr>
        <w:t>.</w:t>
      </w:r>
    </w:p>
    <w:p w14:paraId="23DA81ED" w14:textId="77777777" w:rsidR="00451619" w:rsidRPr="00F83397" w:rsidRDefault="00451619" w:rsidP="00C07F5E">
      <w:pPr>
        <w:shd w:val="clear" w:color="auto" w:fill="FFFFFF"/>
        <w:spacing w:before="100" w:beforeAutospacing="1" w:after="100" w:afterAutospacing="1"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Оценяването се извършва въз основа на доказани участия в проекти, като се отчита броят на проектите и тяхната тематична област.</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52"/>
        <w:gridCol w:w="2188"/>
        <w:gridCol w:w="3979"/>
        <w:gridCol w:w="2131"/>
      </w:tblGrid>
      <w:tr w:rsidR="003971D6" w:rsidRPr="00F83397" w14:paraId="7FA57A05" w14:textId="77777777" w:rsidTr="00451619">
        <w:trPr>
          <w:tblHeader/>
          <w:tblCellSpacing w:w="15" w:type="dxa"/>
        </w:trPr>
        <w:tc>
          <w:tcPr>
            <w:tcW w:w="0" w:type="auto"/>
            <w:vAlign w:val="center"/>
            <w:hideMark/>
          </w:tcPr>
          <w:p w14:paraId="10B72FDA" w14:textId="77777777" w:rsidR="00451619" w:rsidRPr="00F83397" w:rsidRDefault="00451619" w:rsidP="00C07F5E">
            <w:pPr>
              <w:spacing w:after="0" w:line="240" w:lineRule="auto"/>
              <w:jc w:val="both"/>
              <w:rPr>
                <w:rFonts w:ascii="Times New Roman" w:eastAsia="Times New Roman" w:hAnsi="Times New Roman" w:cs="Times New Roman"/>
                <w:b/>
                <w:bCs/>
                <w:color w:val="0D0D0D"/>
                <w:sz w:val="21"/>
                <w:szCs w:val="21"/>
                <w:lang w:val="bg-BG"/>
              </w:rPr>
            </w:pPr>
            <w:r w:rsidRPr="00F83397">
              <w:rPr>
                <w:rFonts w:ascii="Times New Roman" w:eastAsia="Times New Roman" w:hAnsi="Times New Roman" w:cs="Times New Roman"/>
                <w:b/>
                <w:bCs/>
                <w:color w:val="0D0D0D"/>
                <w:sz w:val="21"/>
                <w:szCs w:val="21"/>
                <w:lang w:val="bg-BG"/>
              </w:rPr>
              <w:t>Брой проекти</w:t>
            </w:r>
          </w:p>
        </w:tc>
        <w:tc>
          <w:tcPr>
            <w:tcW w:w="0" w:type="auto"/>
            <w:vAlign w:val="center"/>
            <w:hideMark/>
          </w:tcPr>
          <w:p w14:paraId="5EB36DFF" w14:textId="77777777" w:rsidR="00451619" w:rsidRPr="00F83397" w:rsidRDefault="00451619" w:rsidP="00C07F5E">
            <w:pPr>
              <w:spacing w:after="0" w:line="240" w:lineRule="auto"/>
              <w:jc w:val="both"/>
              <w:rPr>
                <w:rFonts w:ascii="Times New Roman" w:eastAsia="Times New Roman" w:hAnsi="Times New Roman" w:cs="Times New Roman"/>
                <w:b/>
                <w:bCs/>
                <w:color w:val="0D0D0D"/>
                <w:sz w:val="21"/>
                <w:szCs w:val="21"/>
                <w:lang w:val="bg-BG"/>
              </w:rPr>
            </w:pPr>
            <w:r w:rsidRPr="00F83397">
              <w:rPr>
                <w:rFonts w:ascii="Times New Roman" w:eastAsia="Times New Roman" w:hAnsi="Times New Roman" w:cs="Times New Roman"/>
                <w:b/>
                <w:bCs/>
                <w:color w:val="0D0D0D"/>
                <w:sz w:val="21"/>
                <w:szCs w:val="21"/>
                <w:lang w:val="bg-BG"/>
              </w:rPr>
              <w:t>Проекти в областта на образованието</w:t>
            </w:r>
          </w:p>
        </w:tc>
        <w:tc>
          <w:tcPr>
            <w:tcW w:w="0" w:type="auto"/>
            <w:vAlign w:val="center"/>
            <w:hideMark/>
          </w:tcPr>
          <w:p w14:paraId="248FCB7F" w14:textId="77777777" w:rsidR="00451619" w:rsidRPr="00F83397" w:rsidRDefault="00451619" w:rsidP="00C07F5E">
            <w:pPr>
              <w:spacing w:after="0" w:line="240" w:lineRule="auto"/>
              <w:jc w:val="both"/>
              <w:rPr>
                <w:rFonts w:ascii="Times New Roman" w:eastAsia="Times New Roman" w:hAnsi="Times New Roman" w:cs="Times New Roman"/>
                <w:b/>
                <w:bCs/>
                <w:color w:val="0D0D0D"/>
                <w:sz w:val="21"/>
                <w:szCs w:val="21"/>
                <w:lang w:val="bg-BG"/>
              </w:rPr>
            </w:pPr>
            <w:r w:rsidRPr="00F83397">
              <w:rPr>
                <w:rFonts w:ascii="Times New Roman" w:eastAsia="Times New Roman" w:hAnsi="Times New Roman" w:cs="Times New Roman"/>
                <w:b/>
                <w:bCs/>
                <w:color w:val="0D0D0D"/>
                <w:sz w:val="21"/>
                <w:szCs w:val="21"/>
                <w:lang w:val="bg-BG"/>
              </w:rPr>
              <w:t>Проекти в областта на интеркултурното образование и/или образователната интеграция</w:t>
            </w:r>
          </w:p>
        </w:tc>
        <w:tc>
          <w:tcPr>
            <w:tcW w:w="0" w:type="auto"/>
            <w:vAlign w:val="center"/>
            <w:hideMark/>
          </w:tcPr>
          <w:p w14:paraId="3B7E8447" w14:textId="6737D084" w:rsidR="00451619" w:rsidRPr="00F83397" w:rsidRDefault="0073220D" w:rsidP="00C07F5E">
            <w:pPr>
              <w:spacing w:after="0" w:line="240" w:lineRule="auto"/>
              <w:jc w:val="both"/>
              <w:rPr>
                <w:rFonts w:ascii="Times New Roman" w:eastAsia="Times New Roman" w:hAnsi="Times New Roman" w:cs="Times New Roman"/>
                <w:b/>
                <w:bCs/>
                <w:color w:val="0D0D0D"/>
                <w:sz w:val="21"/>
                <w:szCs w:val="21"/>
                <w:lang w:val="bg-BG"/>
              </w:rPr>
            </w:pPr>
            <w:r w:rsidRPr="00F83397">
              <w:rPr>
                <w:rFonts w:ascii="Times New Roman" w:eastAsia="Times New Roman" w:hAnsi="Times New Roman" w:cs="Times New Roman"/>
                <w:b/>
                <w:bCs/>
                <w:color w:val="0D0D0D"/>
                <w:sz w:val="21"/>
                <w:szCs w:val="21"/>
                <w:lang w:val="bg-BG"/>
              </w:rPr>
              <w:t>Комплексна съотносимост</w:t>
            </w:r>
            <w:r w:rsidR="003971D6" w:rsidRPr="00F83397">
              <w:rPr>
                <w:rFonts w:ascii="Times New Roman" w:eastAsia="Times New Roman" w:hAnsi="Times New Roman" w:cs="Times New Roman"/>
                <w:b/>
                <w:bCs/>
                <w:color w:val="0D0D0D"/>
                <w:sz w:val="21"/>
                <w:szCs w:val="21"/>
                <w:lang w:val="bg-BG"/>
              </w:rPr>
              <w:t xml:space="preserve"> на опита</w:t>
            </w:r>
            <w:r w:rsidR="00C9673E" w:rsidRPr="00F83397">
              <w:rPr>
                <w:rFonts w:ascii="Times New Roman" w:eastAsia="Times New Roman" w:hAnsi="Times New Roman" w:cs="Times New Roman"/>
                <w:b/>
                <w:bCs/>
                <w:color w:val="0D0D0D"/>
                <w:sz w:val="21"/>
                <w:szCs w:val="21"/>
                <w:lang w:val="bg-BG"/>
              </w:rPr>
              <w:t>*</w:t>
            </w:r>
          </w:p>
        </w:tc>
      </w:tr>
      <w:tr w:rsidR="003F7F0F" w:rsidRPr="00F83397" w14:paraId="748BEF8B" w14:textId="77777777" w:rsidTr="00451619">
        <w:trPr>
          <w:tblCellSpacing w:w="15" w:type="dxa"/>
        </w:trPr>
        <w:tc>
          <w:tcPr>
            <w:tcW w:w="0" w:type="auto"/>
            <w:vAlign w:val="center"/>
          </w:tcPr>
          <w:p w14:paraId="3996F783" w14:textId="7581D8BB" w:rsidR="003F7F0F" w:rsidRPr="00F83397" w:rsidRDefault="003F7F0F" w:rsidP="00C07F5E">
            <w:pPr>
              <w:spacing w:after="0" w:line="240" w:lineRule="auto"/>
              <w:jc w:val="both"/>
              <w:rPr>
                <w:rFonts w:ascii="Times New Roman" w:eastAsia="Times New Roman" w:hAnsi="Times New Roman" w:cs="Times New Roman"/>
                <w:color w:val="0D0D0D"/>
                <w:sz w:val="21"/>
                <w:szCs w:val="21"/>
                <w:lang w:val="bg-BG"/>
              </w:rPr>
            </w:pPr>
            <w:r>
              <w:rPr>
                <w:rFonts w:ascii="Times New Roman" w:eastAsia="Times New Roman" w:hAnsi="Times New Roman" w:cs="Times New Roman"/>
                <w:color w:val="0D0D0D"/>
                <w:sz w:val="21"/>
                <w:szCs w:val="21"/>
                <w:lang w:val="bg-BG"/>
              </w:rPr>
              <w:t>Няма</w:t>
            </w:r>
          </w:p>
        </w:tc>
        <w:tc>
          <w:tcPr>
            <w:tcW w:w="0" w:type="auto"/>
            <w:vAlign w:val="center"/>
          </w:tcPr>
          <w:p w14:paraId="6FA22618" w14:textId="70ED4998" w:rsidR="003F7F0F" w:rsidRPr="00F83397" w:rsidRDefault="003F7F0F" w:rsidP="003F7F0F">
            <w:pPr>
              <w:spacing w:after="0" w:line="240" w:lineRule="auto"/>
              <w:rPr>
                <w:rFonts w:ascii="Times New Roman" w:eastAsia="Times New Roman" w:hAnsi="Times New Roman" w:cs="Times New Roman"/>
                <w:color w:val="0D0D0D"/>
                <w:sz w:val="21"/>
                <w:szCs w:val="21"/>
                <w:lang w:val="bg-BG"/>
              </w:rPr>
            </w:pPr>
            <w:r>
              <w:rPr>
                <w:rFonts w:ascii="Times New Roman" w:eastAsia="Times New Roman" w:hAnsi="Times New Roman" w:cs="Times New Roman"/>
                <w:color w:val="0D0D0D"/>
                <w:sz w:val="21"/>
                <w:szCs w:val="21"/>
                <w:lang w:val="bg-BG"/>
              </w:rPr>
              <w:t xml:space="preserve">           0 т.</w:t>
            </w:r>
          </w:p>
        </w:tc>
        <w:tc>
          <w:tcPr>
            <w:tcW w:w="0" w:type="auto"/>
            <w:vAlign w:val="center"/>
          </w:tcPr>
          <w:p w14:paraId="3A9C47D4" w14:textId="1522D2E8" w:rsidR="003F7F0F" w:rsidRPr="00F83397" w:rsidRDefault="003F7F0F" w:rsidP="00C07F5E">
            <w:pPr>
              <w:spacing w:after="0" w:line="240" w:lineRule="auto"/>
              <w:jc w:val="both"/>
              <w:rPr>
                <w:rFonts w:ascii="Times New Roman" w:eastAsia="Times New Roman" w:hAnsi="Times New Roman" w:cs="Times New Roman"/>
                <w:color w:val="0D0D0D"/>
                <w:sz w:val="21"/>
                <w:szCs w:val="21"/>
                <w:lang w:val="bg-BG"/>
              </w:rPr>
            </w:pPr>
            <w:r>
              <w:rPr>
                <w:rFonts w:ascii="Times New Roman" w:eastAsia="Times New Roman" w:hAnsi="Times New Roman" w:cs="Times New Roman"/>
                <w:color w:val="0D0D0D"/>
                <w:sz w:val="21"/>
                <w:szCs w:val="21"/>
                <w:lang w:val="bg-BG"/>
              </w:rPr>
              <w:t xml:space="preserve">                             0 т.</w:t>
            </w:r>
          </w:p>
        </w:tc>
        <w:tc>
          <w:tcPr>
            <w:tcW w:w="0" w:type="auto"/>
            <w:vAlign w:val="center"/>
          </w:tcPr>
          <w:p w14:paraId="187C5314" w14:textId="0B920E4B" w:rsidR="003F7F0F" w:rsidRPr="00F83397" w:rsidRDefault="003F7F0F" w:rsidP="00C07F5E">
            <w:pPr>
              <w:spacing w:after="0" w:line="240" w:lineRule="auto"/>
              <w:jc w:val="both"/>
              <w:rPr>
                <w:rFonts w:ascii="Times New Roman" w:eastAsia="Times New Roman" w:hAnsi="Times New Roman" w:cs="Times New Roman"/>
                <w:color w:val="0D0D0D"/>
                <w:sz w:val="21"/>
                <w:szCs w:val="21"/>
                <w:lang w:val="bg-BG"/>
              </w:rPr>
            </w:pPr>
            <w:r>
              <w:rPr>
                <w:rFonts w:ascii="Times New Roman" w:eastAsia="Times New Roman" w:hAnsi="Times New Roman" w:cs="Times New Roman"/>
                <w:color w:val="0D0D0D"/>
                <w:sz w:val="21"/>
                <w:szCs w:val="21"/>
                <w:lang w:val="bg-BG"/>
              </w:rPr>
              <w:t xml:space="preserve">                0 т.</w:t>
            </w:r>
          </w:p>
        </w:tc>
      </w:tr>
      <w:tr w:rsidR="003971D6" w:rsidRPr="00F83397" w14:paraId="1A6B05E9" w14:textId="77777777" w:rsidTr="00451619">
        <w:trPr>
          <w:tblCellSpacing w:w="15" w:type="dxa"/>
        </w:trPr>
        <w:tc>
          <w:tcPr>
            <w:tcW w:w="0" w:type="auto"/>
            <w:vAlign w:val="center"/>
            <w:hideMark/>
          </w:tcPr>
          <w:p w14:paraId="0A47170B"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До 3 проекта</w:t>
            </w:r>
          </w:p>
        </w:tc>
        <w:tc>
          <w:tcPr>
            <w:tcW w:w="0" w:type="auto"/>
            <w:vAlign w:val="center"/>
            <w:hideMark/>
          </w:tcPr>
          <w:p w14:paraId="644BB2F9"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 xml:space="preserve">           3 т.</w:t>
            </w:r>
          </w:p>
        </w:tc>
        <w:tc>
          <w:tcPr>
            <w:tcW w:w="0" w:type="auto"/>
            <w:vAlign w:val="center"/>
            <w:hideMark/>
          </w:tcPr>
          <w:p w14:paraId="471DDA37"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 xml:space="preserve">                             6 т.</w:t>
            </w:r>
          </w:p>
        </w:tc>
        <w:tc>
          <w:tcPr>
            <w:tcW w:w="0" w:type="auto"/>
            <w:vAlign w:val="center"/>
            <w:hideMark/>
          </w:tcPr>
          <w:p w14:paraId="5F494F10"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 xml:space="preserve">                1 т.</w:t>
            </w:r>
          </w:p>
        </w:tc>
      </w:tr>
      <w:tr w:rsidR="003971D6" w:rsidRPr="00F83397" w14:paraId="5FBC6890" w14:textId="77777777" w:rsidTr="00451619">
        <w:trPr>
          <w:tblCellSpacing w:w="15" w:type="dxa"/>
        </w:trPr>
        <w:tc>
          <w:tcPr>
            <w:tcW w:w="0" w:type="auto"/>
            <w:vAlign w:val="center"/>
            <w:hideMark/>
          </w:tcPr>
          <w:p w14:paraId="16CE811B"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До 5 проекта</w:t>
            </w:r>
          </w:p>
        </w:tc>
        <w:tc>
          <w:tcPr>
            <w:tcW w:w="0" w:type="auto"/>
            <w:vAlign w:val="center"/>
            <w:hideMark/>
          </w:tcPr>
          <w:p w14:paraId="0B3BAAE6"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 xml:space="preserve">           5 т.</w:t>
            </w:r>
          </w:p>
        </w:tc>
        <w:tc>
          <w:tcPr>
            <w:tcW w:w="0" w:type="auto"/>
            <w:vAlign w:val="center"/>
            <w:hideMark/>
          </w:tcPr>
          <w:p w14:paraId="0B17F4FA"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 xml:space="preserve">                            18 т.</w:t>
            </w:r>
          </w:p>
        </w:tc>
        <w:tc>
          <w:tcPr>
            <w:tcW w:w="0" w:type="auto"/>
            <w:vAlign w:val="center"/>
            <w:hideMark/>
          </w:tcPr>
          <w:p w14:paraId="311DCFDF"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 xml:space="preserve">                2 т.</w:t>
            </w:r>
          </w:p>
        </w:tc>
      </w:tr>
      <w:tr w:rsidR="003971D6" w:rsidRPr="00F83397" w14:paraId="0589B0EA" w14:textId="77777777" w:rsidTr="00451619">
        <w:trPr>
          <w:tblCellSpacing w:w="15" w:type="dxa"/>
        </w:trPr>
        <w:tc>
          <w:tcPr>
            <w:tcW w:w="0" w:type="auto"/>
            <w:vAlign w:val="center"/>
            <w:hideMark/>
          </w:tcPr>
          <w:p w14:paraId="5A045240"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Над 5 проекта</w:t>
            </w:r>
          </w:p>
        </w:tc>
        <w:tc>
          <w:tcPr>
            <w:tcW w:w="0" w:type="auto"/>
            <w:vAlign w:val="center"/>
            <w:hideMark/>
          </w:tcPr>
          <w:p w14:paraId="72D43757"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 xml:space="preserve">           7 т.</w:t>
            </w:r>
          </w:p>
        </w:tc>
        <w:tc>
          <w:tcPr>
            <w:tcW w:w="0" w:type="auto"/>
            <w:vAlign w:val="center"/>
            <w:hideMark/>
          </w:tcPr>
          <w:p w14:paraId="525BF97E"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 xml:space="preserve">                            40 т.</w:t>
            </w:r>
          </w:p>
        </w:tc>
        <w:tc>
          <w:tcPr>
            <w:tcW w:w="0" w:type="auto"/>
            <w:vAlign w:val="center"/>
            <w:hideMark/>
          </w:tcPr>
          <w:p w14:paraId="2D7F3E67" w14:textId="77777777" w:rsidR="00451619" w:rsidRPr="00F83397" w:rsidRDefault="00451619" w:rsidP="00C07F5E">
            <w:pPr>
              <w:spacing w:after="0" w:line="240" w:lineRule="auto"/>
              <w:jc w:val="both"/>
              <w:rPr>
                <w:rFonts w:ascii="Times New Roman" w:eastAsia="Times New Roman" w:hAnsi="Times New Roman" w:cs="Times New Roman"/>
                <w:color w:val="0D0D0D"/>
                <w:sz w:val="21"/>
                <w:szCs w:val="21"/>
                <w:lang w:val="bg-BG"/>
              </w:rPr>
            </w:pPr>
            <w:r w:rsidRPr="00F83397">
              <w:rPr>
                <w:rFonts w:ascii="Times New Roman" w:eastAsia="Times New Roman" w:hAnsi="Times New Roman" w:cs="Times New Roman"/>
                <w:color w:val="0D0D0D"/>
                <w:sz w:val="21"/>
                <w:szCs w:val="21"/>
                <w:lang w:val="bg-BG"/>
              </w:rPr>
              <w:t xml:space="preserve">                3 т.</w:t>
            </w:r>
          </w:p>
        </w:tc>
      </w:tr>
    </w:tbl>
    <w:p w14:paraId="0E54BD07" w14:textId="4E772D94" w:rsidR="00451619" w:rsidRPr="00C97B7D" w:rsidRDefault="00451619" w:rsidP="00C07F5E">
      <w:pPr>
        <w:shd w:val="clear" w:color="auto" w:fill="FFFFFF"/>
        <w:spacing w:before="100" w:beforeAutospacing="1" w:after="100" w:afterAutospacing="1" w:line="240" w:lineRule="auto"/>
        <w:jc w:val="both"/>
        <w:rPr>
          <w:rFonts w:ascii="Times New Roman" w:hAnsi="Times New Roman" w:cs="Times New Roman"/>
          <w:sz w:val="24"/>
          <w:szCs w:val="24"/>
          <w:lang w:val="bg-BG" w:eastAsia="bg-BG"/>
        </w:rPr>
      </w:pPr>
      <w:r w:rsidRPr="00F83397">
        <w:rPr>
          <w:rFonts w:ascii="Times New Roman" w:eastAsia="Times New Roman" w:hAnsi="Times New Roman" w:cs="Times New Roman"/>
          <w:color w:val="0D0D0D"/>
          <w:sz w:val="24"/>
          <w:szCs w:val="24"/>
          <w:lang w:val="bg-BG"/>
        </w:rPr>
        <w:t xml:space="preserve">* </w:t>
      </w:r>
      <w:r w:rsidR="00C97B7D" w:rsidRPr="00C97B7D">
        <w:rPr>
          <w:rFonts w:ascii="Times New Roman" w:eastAsia="Times New Roman" w:hAnsi="Times New Roman" w:cs="Times New Roman"/>
          <w:b/>
          <w:bCs/>
          <w:color w:val="0D0D0D"/>
          <w:sz w:val="24"/>
          <w:szCs w:val="24"/>
          <w:lang w:val="bg-BG"/>
        </w:rPr>
        <w:t>Комплексна съотносимост на опита</w:t>
      </w:r>
      <w:r w:rsidR="00C97B7D" w:rsidRPr="00C97B7D">
        <w:rPr>
          <w:rFonts w:ascii="Times New Roman" w:eastAsia="Times New Roman" w:hAnsi="Times New Roman" w:cs="Times New Roman"/>
          <w:color w:val="0D0D0D"/>
          <w:sz w:val="24"/>
          <w:szCs w:val="24"/>
          <w:lang w:val="bg-BG"/>
        </w:rPr>
        <w:t xml:space="preserve"> представлява интегрална оценка на професионалния опит на кандидата, която измерва степента, в която неговите доказани дейности по управление, планиране, изпълнение, мониторинг, оценка и отчитане на проекти са пряко релевантни към целите, тематичния обхват и специфичните изисквания на конкурсната процедура на ЦОИДУЕМ.</w:t>
      </w:r>
      <w:r w:rsidR="00C97B7D">
        <w:rPr>
          <w:rFonts w:ascii="Times New Roman" w:eastAsia="Times New Roman" w:hAnsi="Times New Roman" w:cs="Times New Roman"/>
          <w:color w:val="0D0D0D"/>
          <w:sz w:val="24"/>
          <w:szCs w:val="24"/>
          <w:lang w:val="bg-BG"/>
        </w:rPr>
        <w:t xml:space="preserve"> Като се разгледа </w:t>
      </w:r>
      <w:r w:rsidR="00C97B7D" w:rsidRPr="00C97B7D">
        <w:rPr>
          <w:rFonts w:ascii="Times New Roman" w:eastAsia="Times New Roman" w:hAnsi="Times New Roman" w:cs="Times New Roman"/>
          <w:b/>
          <w:bCs/>
          <w:color w:val="0D0D0D"/>
          <w:sz w:val="24"/>
          <w:szCs w:val="24"/>
          <w:lang w:val="bg-BG"/>
        </w:rPr>
        <w:t>дълбочината и характера на участието</w:t>
      </w:r>
      <w:r w:rsidR="00C97B7D" w:rsidRPr="00C97B7D">
        <w:rPr>
          <w:rFonts w:ascii="Times New Roman" w:eastAsia="Times New Roman" w:hAnsi="Times New Roman" w:cs="Times New Roman"/>
          <w:color w:val="0D0D0D"/>
          <w:sz w:val="24"/>
          <w:szCs w:val="24"/>
          <w:lang w:val="bg-BG"/>
        </w:rPr>
        <w:t xml:space="preserve"> в релевантни проекти (напр. стратегическо управление, експертна работа, обучение, теренна работа, мониторинг);</w:t>
      </w:r>
      <w:r w:rsidR="00C97B7D" w:rsidRPr="00C97B7D">
        <w:rPr>
          <w:rFonts w:ascii="Times New Roman" w:eastAsia="Times New Roman" w:hAnsi="Times New Roman" w:cs="Times New Roman"/>
          <w:b/>
          <w:bCs/>
          <w:color w:val="0D0D0D"/>
          <w:sz w:val="24"/>
          <w:szCs w:val="24"/>
          <w:lang w:val="bg-BG"/>
        </w:rPr>
        <w:t xml:space="preserve"> съдържателната връзка</w:t>
      </w:r>
      <w:r w:rsidR="00C97B7D" w:rsidRPr="00C97B7D">
        <w:rPr>
          <w:rFonts w:ascii="Times New Roman" w:eastAsia="Times New Roman" w:hAnsi="Times New Roman" w:cs="Times New Roman"/>
          <w:color w:val="0D0D0D"/>
          <w:sz w:val="24"/>
          <w:szCs w:val="24"/>
          <w:lang w:val="bg-BG"/>
        </w:rPr>
        <w:t xml:space="preserve"> между изпълняваните дейности и тематичните приоритети на </w:t>
      </w:r>
      <w:r w:rsidR="009E73C6">
        <w:rPr>
          <w:rFonts w:ascii="Times New Roman" w:eastAsia="Times New Roman" w:hAnsi="Times New Roman" w:cs="Times New Roman"/>
          <w:color w:val="0D0D0D"/>
          <w:sz w:val="24"/>
          <w:szCs w:val="24"/>
          <w:lang w:val="bg-BG"/>
        </w:rPr>
        <w:t>конкурсната процедура</w:t>
      </w:r>
      <w:r w:rsidR="00C97B7D" w:rsidRPr="00C97B7D">
        <w:rPr>
          <w:rFonts w:ascii="Times New Roman" w:eastAsia="Times New Roman" w:hAnsi="Times New Roman" w:cs="Times New Roman"/>
          <w:color w:val="0D0D0D"/>
          <w:sz w:val="24"/>
          <w:szCs w:val="24"/>
          <w:lang w:val="bg-BG"/>
        </w:rPr>
        <w:t>;</w:t>
      </w:r>
      <w:r w:rsidR="00C97B7D" w:rsidRPr="00C97B7D">
        <w:rPr>
          <w:rFonts w:ascii="Times New Roman" w:eastAsia="Times New Roman" w:hAnsi="Times New Roman" w:cs="Times New Roman"/>
          <w:b/>
          <w:bCs/>
          <w:color w:val="0D0D0D"/>
          <w:sz w:val="24"/>
          <w:szCs w:val="24"/>
          <w:lang w:val="bg-BG"/>
        </w:rPr>
        <w:t xml:space="preserve"> способността на кандидата да работи в интеркултурна среда</w:t>
      </w:r>
      <w:r w:rsidR="00C97B7D" w:rsidRPr="00C97B7D">
        <w:rPr>
          <w:rFonts w:ascii="Times New Roman" w:eastAsia="Times New Roman" w:hAnsi="Times New Roman" w:cs="Times New Roman"/>
          <w:color w:val="0D0D0D"/>
          <w:sz w:val="24"/>
          <w:szCs w:val="24"/>
          <w:lang w:val="bg-BG"/>
        </w:rPr>
        <w:t>, включително с етнически, социално-икономически и образователно уязвими групи;</w:t>
      </w:r>
      <w:r w:rsidR="00C97B7D" w:rsidRPr="00C97B7D">
        <w:rPr>
          <w:rFonts w:ascii="Times New Roman" w:eastAsia="Times New Roman" w:hAnsi="Times New Roman" w:cs="Times New Roman"/>
          <w:b/>
          <w:bCs/>
          <w:color w:val="0D0D0D"/>
          <w:sz w:val="24"/>
          <w:szCs w:val="24"/>
          <w:lang w:val="bg-BG"/>
        </w:rPr>
        <w:t xml:space="preserve"> доказан принос към постигане на устойчиви резултати</w:t>
      </w:r>
      <w:r w:rsidR="00C97B7D" w:rsidRPr="00C97B7D">
        <w:rPr>
          <w:rFonts w:ascii="Times New Roman" w:eastAsia="Times New Roman" w:hAnsi="Times New Roman" w:cs="Times New Roman"/>
          <w:color w:val="0D0D0D"/>
          <w:sz w:val="24"/>
          <w:szCs w:val="24"/>
          <w:lang w:val="bg-BG"/>
        </w:rPr>
        <w:t>, свързани с обхват, задържане, интеграция и подкрепа на ученици от уязвими общности;</w:t>
      </w:r>
      <w:r w:rsidR="00C97B7D" w:rsidRPr="00C97B7D">
        <w:rPr>
          <w:rFonts w:ascii="Times New Roman" w:eastAsia="Times New Roman" w:hAnsi="Times New Roman" w:cs="Times New Roman"/>
          <w:b/>
          <w:bCs/>
          <w:color w:val="0D0D0D"/>
          <w:sz w:val="24"/>
          <w:szCs w:val="24"/>
          <w:lang w:val="bg-BG"/>
        </w:rPr>
        <w:t xml:space="preserve"> компетентност в отчетност, доказателственост и оценка на въздействие</w:t>
      </w:r>
      <w:r w:rsidR="00C97B7D" w:rsidRPr="00C97B7D">
        <w:rPr>
          <w:rFonts w:ascii="Times New Roman" w:eastAsia="Times New Roman" w:hAnsi="Times New Roman" w:cs="Times New Roman"/>
          <w:color w:val="0D0D0D"/>
          <w:sz w:val="24"/>
          <w:szCs w:val="24"/>
          <w:lang w:val="bg-BG"/>
        </w:rPr>
        <w:t xml:space="preserve">, които са критични за проектите на ЦОИДУЕМ. </w:t>
      </w:r>
    </w:p>
    <w:p w14:paraId="63E47BF9" w14:textId="49F534FA" w:rsidR="00451619" w:rsidRPr="00F83397" w:rsidRDefault="00451619" w:rsidP="00C07F5E">
      <w:pPr>
        <w:shd w:val="clear" w:color="auto" w:fill="FFFFFF"/>
        <w:spacing w:before="100" w:beforeAutospacing="1" w:after="100" w:afterAutospacing="1"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 xml:space="preserve">При наличие на опит и в трите категории, точките по съответните критерии се </w:t>
      </w:r>
      <w:r w:rsidRPr="00F83397">
        <w:rPr>
          <w:rFonts w:ascii="Times New Roman" w:eastAsia="Times New Roman" w:hAnsi="Times New Roman" w:cs="Times New Roman"/>
          <w:b/>
          <w:bCs/>
          <w:color w:val="0D0D0D"/>
          <w:sz w:val="24"/>
          <w:szCs w:val="24"/>
          <w:lang w:val="bg-BG"/>
        </w:rPr>
        <w:t>сумират</w:t>
      </w:r>
      <w:r w:rsidRPr="00F83397">
        <w:rPr>
          <w:rFonts w:ascii="Times New Roman" w:eastAsia="Times New Roman" w:hAnsi="Times New Roman" w:cs="Times New Roman"/>
          <w:color w:val="0D0D0D"/>
          <w:sz w:val="24"/>
          <w:szCs w:val="24"/>
          <w:lang w:val="bg-BG"/>
        </w:rPr>
        <w:t xml:space="preserve">, като общият брой точки по критерий </w:t>
      </w:r>
      <w:r w:rsidR="005B7341">
        <w:rPr>
          <w:rFonts w:ascii="Times New Roman" w:eastAsia="Times New Roman" w:hAnsi="Times New Roman" w:cs="Times New Roman"/>
          <w:color w:val="0D0D0D"/>
          <w:sz w:val="24"/>
          <w:szCs w:val="24"/>
          <w:lang w:val="bg-BG"/>
        </w:rPr>
        <w:t xml:space="preserve">3 </w:t>
      </w:r>
      <w:r w:rsidRPr="00F83397">
        <w:rPr>
          <w:rFonts w:ascii="Times New Roman" w:eastAsia="Times New Roman" w:hAnsi="Times New Roman" w:cs="Times New Roman"/>
          <w:color w:val="0D0D0D"/>
          <w:sz w:val="24"/>
          <w:szCs w:val="24"/>
          <w:lang w:val="bg-BG"/>
        </w:rPr>
        <w:t xml:space="preserve">„Опит в </w:t>
      </w:r>
      <w:r w:rsidR="00264F6F" w:rsidRPr="00264F6F">
        <w:rPr>
          <w:rFonts w:ascii="Times New Roman" w:eastAsia="Times New Roman" w:hAnsi="Times New Roman" w:cs="Times New Roman"/>
          <w:color w:val="0D0D0D"/>
          <w:sz w:val="24"/>
          <w:szCs w:val="24"/>
          <w:lang w:val="bg-BG"/>
        </w:rPr>
        <w:t>работата с проекти (подготовка на проекти и/или планиране, управление, изпълнение на проекти, наблюдение, контрол, оценка) на проекти в областта на образованието, интеркултурното образование и/или образователна интеграция</w:t>
      </w:r>
      <w:r w:rsidRPr="00F83397">
        <w:rPr>
          <w:rFonts w:ascii="Times New Roman" w:eastAsia="Times New Roman" w:hAnsi="Times New Roman" w:cs="Times New Roman"/>
          <w:color w:val="0D0D0D"/>
          <w:sz w:val="24"/>
          <w:szCs w:val="24"/>
          <w:lang w:val="bg-BG"/>
        </w:rPr>
        <w:t xml:space="preserve">“ не може да надвишава </w:t>
      </w:r>
      <w:r w:rsidRPr="00F83397">
        <w:rPr>
          <w:rFonts w:ascii="Times New Roman" w:eastAsia="Times New Roman" w:hAnsi="Times New Roman" w:cs="Times New Roman"/>
          <w:b/>
          <w:bCs/>
          <w:color w:val="0D0D0D"/>
          <w:sz w:val="24"/>
          <w:szCs w:val="24"/>
          <w:lang w:val="bg-BG"/>
        </w:rPr>
        <w:t>50 точки</w:t>
      </w:r>
      <w:r w:rsidRPr="00F83397">
        <w:rPr>
          <w:rFonts w:ascii="Times New Roman" w:eastAsia="Times New Roman" w:hAnsi="Times New Roman" w:cs="Times New Roman"/>
          <w:color w:val="0D0D0D"/>
          <w:sz w:val="24"/>
          <w:szCs w:val="24"/>
          <w:lang w:val="bg-BG"/>
        </w:rPr>
        <w:t>.</w:t>
      </w:r>
    </w:p>
    <w:p w14:paraId="4F74F5C5" w14:textId="77777777" w:rsidR="00451619" w:rsidRPr="00F83397" w:rsidRDefault="00451619" w:rsidP="00C07F5E">
      <w:pPr>
        <w:shd w:val="clear" w:color="auto" w:fill="FFFFFF"/>
        <w:spacing w:before="100" w:beforeAutospacing="1" w:after="100" w:afterAutospacing="1"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За един проект се отчита участието на кандидата само веднъж, независимо от броя на изпълняваните от него функции по същия проект.</w:t>
      </w:r>
    </w:p>
    <w:p w14:paraId="55055923" w14:textId="33B3DB28" w:rsidR="00451619" w:rsidRPr="00F83397" w:rsidRDefault="00451619" w:rsidP="00C07F5E">
      <w:pPr>
        <w:shd w:val="clear" w:color="auto" w:fill="FFFFFF"/>
        <w:spacing w:before="100" w:beforeAutospacing="1" w:after="100" w:afterAutospacing="1"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 xml:space="preserve">За доказване на проектния опит кандидатът </w:t>
      </w:r>
      <w:r w:rsidR="005B7341">
        <w:rPr>
          <w:rFonts w:ascii="Times New Roman" w:eastAsia="Times New Roman" w:hAnsi="Times New Roman" w:cs="Times New Roman"/>
          <w:color w:val="0D0D0D"/>
          <w:sz w:val="24"/>
          <w:szCs w:val="24"/>
          <w:lang w:val="bg-BG"/>
        </w:rPr>
        <w:t>описва опита си по проекти</w:t>
      </w:r>
      <w:r w:rsidRPr="00F83397">
        <w:rPr>
          <w:rFonts w:ascii="Times New Roman" w:eastAsia="Times New Roman" w:hAnsi="Times New Roman" w:cs="Times New Roman"/>
          <w:color w:val="0D0D0D"/>
          <w:sz w:val="24"/>
          <w:szCs w:val="24"/>
          <w:lang w:val="bg-BG"/>
        </w:rPr>
        <w:t>, от които е видно участието му в съответния проект и изпълняваната от него роля/функции.</w:t>
      </w:r>
    </w:p>
    <w:p w14:paraId="493973FF" w14:textId="77777777" w:rsidR="00451619" w:rsidRPr="00F83397" w:rsidRDefault="00E10AB6" w:rsidP="00C07F5E">
      <w:pPr>
        <w:shd w:val="clear" w:color="auto" w:fill="FFFFFF"/>
        <w:spacing w:after="120" w:line="240" w:lineRule="auto"/>
        <w:jc w:val="both"/>
        <w:outlineLvl w:val="1"/>
        <w:rPr>
          <w:rFonts w:ascii="Times New Roman" w:eastAsia="Times New Roman" w:hAnsi="Times New Roman" w:cs="Times New Roman"/>
          <w:b/>
          <w:bCs/>
          <w:color w:val="0D0D0D"/>
          <w:sz w:val="27"/>
          <w:szCs w:val="27"/>
          <w:lang w:val="bg-BG"/>
        </w:rPr>
      </w:pPr>
      <w:r w:rsidRPr="00F83397">
        <w:rPr>
          <w:rFonts w:ascii="Times New Roman" w:eastAsia="Times New Roman" w:hAnsi="Times New Roman" w:cs="Times New Roman"/>
          <w:b/>
          <w:bCs/>
          <w:color w:val="0D0D0D"/>
          <w:sz w:val="27"/>
          <w:szCs w:val="27"/>
          <w:lang w:val="bg-BG"/>
        </w:rPr>
        <w:t>III</w:t>
      </w:r>
      <w:r w:rsidR="00451619" w:rsidRPr="00F83397">
        <w:rPr>
          <w:rFonts w:ascii="Times New Roman" w:eastAsia="Times New Roman" w:hAnsi="Times New Roman" w:cs="Times New Roman"/>
          <w:b/>
          <w:bCs/>
          <w:color w:val="0D0D0D"/>
          <w:sz w:val="27"/>
          <w:szCs w:val="27"/>
          <w:lang w:val="bg-BG"/>
        </w:rPr>
        <w:t>. Крайно оценяване</w:t>
      </w:r>
    </w:p>
    <w:p w14:paraId="3C23E723" w14:textId="77777777" w:rsidR="00451619" w:rsidRPr="00F83397" w:rsidRDefault="00451619" w:rsidP="00C07F5E">
      <w:pPr>
        <w:shd w:val="clear" w:color="auto" w:fill="FFFFFF"/>
        <w:spacing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lastRenderedPageBreak/>
        <w:t>Крайната оценка на всеки кандидат се формира като сбор от точките, получени по трите критерия:</w:t>
      </w:r>
    </w:p>
    <w:p w14:paraId="4866F9F6" w14:textId="5057553B" w:rsidR="00451619" w:rsidRPr="00F83397" w:rsidRDefault="00451619" w:rsidP="00C07F5E">
      <w:pPr>
        <w:shd w:val="clear" w:color="auto" w:fill="FFFFFF"/>
        <w:spacing w:before="100" w:beforeAutospacing="1" w:after="100" w:afterAutospacing="1"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b/>
          <w:bCs/>
          <w:color w:val="0D0D0D"/>
          <w:sz w:val="24"/>
          <w:szCs w:val="24"/>
          <w:lang w:val="bg-BG"/>
        </w:rPr>
        <w:t xml:space="preserve">Обща оценка = Образователна степен + Опит в областта на образованието + Опит </w:t>
      </w:r>
      <w:r w:rsidR="00B73D33" w:rsidRPr="00B73D33">
        <w:rPr>
          <w:rFonts w:ascii="Times New Roman" w:eastAsia="Times New Roman" w:hAnsi="Times New Roman" w:cs="Times New Roman"/>
          <w:b/>
          <w:bCs/>
          <w:color w:val="0D0D0D"/>
          <w:sz w:val="24"/>
          <w:szCs w:val="24"/>
          <w:lang w:val="bg-BG"/>
        </w:rPr>
        <w:t>в работата с проекти (подготовка на проекти и/или планиране, управление, изпълнение на проекти, наблюдение, контрол, оценка) в областта на образованието, интеркултурното образование и/или образователна интеграция</w:t>
      </w:r>
    </w:p>
    <w:p w14:paraId="319040D0" w14:textId="77777777" w:rsidR="00451619" w:rsidRPr="00F83397" w:rsidRDefault="00451619" w:rsidP="00C07F5E">
      <w:pPr>
        <w:shd w:val="clear" w:color="auto" w:fill="FFFFFF"/>
        <w:spacing w:before="100" w:beforeAutospacing="1" w:after="100" w:afterAutospacing="1"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 xml:space="preserve">Максималната обща оценка е </w:t>
      </w:r>
      <w:r w:rsidRPr="00F83397">
        <w:rPr>
          <w:rFonts w:ascii="Times New Roman" w:eastAsia="Times New Roman" w:hAnsi="Times New Roman" w:cs="Times New Roman"/>
          <w:b/>
          <w:bCs/>
          <w:color w:val="0D0D0D"/>
          <w:sz w:val="24"/>
          <w:szCs w:val="24"/>
          <w:lang w:val="bg-BG"/>
        </w:rPr>
        <w:t>60 точки</w:t>
      </w:r>
      <w:r w:rsidRPr="00F83397">
        <w:rPr>
          <w:rFonts w:ascii="Times New Roman" w:eastAsia="Times New Roman" w:hAnsi="Times New Roman" w:cs="Times New Roman"/>
          <w:color w:val="0D0D0D"/>
          <w:sz w:val="24"/>
          <w:szCs w:val="24"/>
          <w:lang w:val="bg-BG"/>
        </w:rPr>
        <w:t>.</w:t>
      </w:r>
    </w:p>
    <w:p w14:paraId="06133B5D" w14:textId="77777777" w:rsidR="00451619" w:rsidRPr="00F83397" w:rsidRDefault="00451619" w:rsidP="00C07F5E">
      <w:pPr>
        <w:shd w:val="clear" w:color="auto" w:fill="FFFFFF"/>
        <w:spacing w:before="100" w:beforeAutospacing="1" w:after="100" w:afterAutospacing="1"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След приключване на оценяването кандидатите се подреждат в низходящ ред според получения общ брой точки.</w:t>
      </w:r>
    </w:p>
    <w:p w14:paraId="2AD9236C" w14:textId="77777777" w:rsidR="00451619" w:rsidRPr="00F83397" w:rsidRDefault="00C07F5E" w:rsidP="00C07F5E">
      <w:pPr>
        <w:shd w:val="clear" w:color="auto" w:fill="FFFFFF"/>
        <w:spacing w:after="120" w:line="240" w:lineRule="auto"/>
        <w:jc w:val="both"/>
        <w:outlineLvl w:val="1"/>
        <w:rPr>
          <w:rFonts w:ascii="Times New Roman" w:eastAsia="Times New Roman" w:hAnsi="Times New Roman" w:cs="Times New Roman"/>
          <w:b/>
          <w:bCs/>
          <w:color w:val="0D0D0D"/>
          <w:sz w:val="27"/>
          <w:szCs w:val="27"/>
          <w:lang w:val="bg-BG"/>
        </w:rPr>
      </w:pPr>
      <w:r w:rsidRPr="00F83397">
        <w:rPr>
          <w:rFonts w:ascii="Times New Roman" w:eastAsia="Times New Roman" w:hAnsi="Times New Roman" w:cs="Times New Roman"/>
          <w:b/>
          <w:bCs/>
          <w:color w:val="0D0D0D"/>
          <w:sz w:val="27"/>
          <w:szCs w:val="27"/>
          <w:lang w:val="bg-BG"/>
        </w:rPr>
        <w:t>1</w:t>
      </w:r>
      <w:r w:rsidR="00451619" w:rsidRPr="00F83397">
        <w:rPr>
          <w:rFonts w:ascii="Times New Roman" w:eastAsia="Times New Roman" w:hAnsi="Times New Roman" w:cs="Times New Roman"/>
          <w:b/>
          <w:bCs/>
          <w:color w:val="0D0D0D"/>
          <w:sz w:val="27"/>
          <w:szCs w:val="27"/>
          <w:lang w:val="bg-BG"/>
        </w:rPr>
        <w:t>. Документиране на оценяването</w:t>
      </w:r>
    </w:p>
    <w:p w14:paraId="6730A865" w14:textId="77777777" w:rsidR="00451619" w:rsidRPr="00F83397" w:rsidRDefault="00451619" w:rsidP="00C07F5E">
      <w:pPr>
        <w:shd w:val="clear" w:color="auto" w:fill="FFFFFF"/>
        <w:spacing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Оценяването на кандидатите се извършва от комисия</w:t>
      </w:r>
      <w:r w:rsidR="00E10AB6" w:rsidRPr="00F83397">
        <w:rPr>
          <w:rFonts w:ascii="Times New Roman" w:eastAsia="Times New Roman" w:hAnsi="Times New Roman" w:cs="Times New Roman"/>
          <w:color w:val="0D0D0D"/>
          <w:sz w:val="24"/>
          <w:szCs w:val="24"/>
          <w:lang w:val="bg-BG"/>
        </w:rPr>
        <w:t>та</w:t>
      </w:r>
      <w:r w:rsidRPr="00F83397">
        <w:rPr>
          <w:rFonts w:ascii="Times New Roman" w:eastAsia="Times New Roman" w:hAnsi="Times New Roman" w:cs="Times New Roman"/>
          <w:color w:val="0D0D0D"/>
          <w:sz w:val="24"/>
          <w:szCs w:val="24"/>
          <w:lang w:val="bg-BG"/>
        </w:rPr>
        <w:t>, която отразява резултатите в</w:t>
      </w:r>
      <w:r w:rsidR="00136C3C" w:rsidRPr="00F83397">
        <w:rPr>
          <w:rFonts w:ascii="Times New Roman" w:eastAsia="Times New Roman" w:hAnsi="Times New Roman" w:cs="Times New Roman"/>
          <w:color w:val="0D0D0D"/>
          <w:sz w:val="24"/>
          <w:szCs w:val="24"/>
          <w:lang w:val="bg-BG"/>
        </w:rPr>
        <w:t>ъв формуляр за оценка на кандидатурата</w:t>
      </w:r>
      <w:r w:rsidRPr="00F83397">
        <w:rPr>
          <w:rFonts w:ascii="Times New Roman" w:eastAsia="Times New Roman" w:hAnsi="Times New Roman" w:cs="Times New Roman"/>
          <w:color w:val="0D0D0D"/>
          <w:sz w:val="24"/>
          <w:szCs w:val="24"/>
          <w:lang w:val="bg-BG"/>
        </w:rPr>
        <w:t>.</w:t>
      </w:r>
    </w:p>
    <w:p w14:paraId="50B91371" w14:textId="77777777" w:rsidR="00451619" w:rsidRPr="00F83397" w:rsidRDefault="00451619" w:rsidP="00C07F5E">
      <w:pPr>
        <w:shd w:val="clear" w:color="auto" w:fill="FFFFFF"/>
        <w:spacing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За всеки кандидат се посочват:</w:t>
      </w:r>
    </w:p>
    <w:p w14:paraId="672BAD57" w14:textId="77777777" w:rsidR="00451619" w:rsidRPr="00F83397" w:rsidRDefault="00451619" w:rsidP="00C07F5E">
      <w:pPr>
        <w:numPr>
          <w:ilvl w:val="0"/>
          <w:numId w:val="5"/>
        </w:numPr>
        <w:shd w:val="clear" w:color="auto" w:fill="FFFFFF"/>
        <w:spacing w:after="0" w:line="240" w:lineRule="auto"/>
        <w:ind w:left="714" w:hanging="357"/>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получените точки за образователна степен;</w:t>
      </w:r>
    </w:p>
    <w:p w14:paraId="11A5D3E6" w14:textId="77777777" w:rsidR="00451619" w:rsidRPr="00F83397" w:rsidRDefault="00451619" w:rsidP="00C07F5E">
      <w:pPr>
        <w:numPr>
          <w:ilvl w:val="0"/>
          <w:numId w:val="5"/>
        </w:numPr>
        <w:shd w:val="clear" w:color="auto" w:fill="FFFFFF"/>
        <w:spacing w:after="0" w:line="240" w:lineRule="auto"/>
        <w:ind w:left="714" w:hanging="357"/>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получените точки за опит в областта на образованието;</w:t>
      </w:r>
    </w:p>
    <w:p w14:paraId="21BEEA9C" w14:textId="3903E570" w:rsidR="00451619" w:rsidRPr="00F83397" w:rsidRDefault="00451619" w:rsidP="00CC67A7">
      <w:pPr>
        <w:numPr>
          <w:ilvl w:val="0"/>
          <w:numId w:val="5"/>
        </w:numPr>
        <w:shd w:val="clear" w:color="auto" w:fill="FFFFFF"/>
        <w:spacing w:after="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 xml:space="preserve">получените точки за </w:t>
      </w:r>
      <w:r w:rsidR="00CC67A7">
        <w:rPr>
          <w:rFonts w:ascii="Times New Roman" w:eastAsia="Times New Roman" w:hAnsi="Times New Roman" w:cs="Times New Roman"/>
          <w:color w:val="0D0D0D"/>
          <w:sz w:val="24"/>
          <w:szCs w:val="24"/>
          <w:lang w:val="bg-BG"/>
        </w:rPr>
        <w:t xml:space="preserve">опит в </w:t>
      </w:r>
      <w:r w:rsidR="00CC67A7" w:rsidRPr="00CC67A7">
        <w:rPr>
          <w:rFonts w:ascii="Times New Roman" w:eastAsia="Times New Roman" w:hAnsi="Times New Roman" w:cs="Times New Roman"/>
          <w:color w:val="0D0D0D"/>
          <w:sz w:val="24"/>
          <w:szCs w:val="24"/>
          <w:lang w:val="bg-BG"/>
        </w:rPr>
        <w:t>работата с проекти (подготовка на проекти и/или планиране, управление, изпълнение на проекти, наблюдение, контрол, оценка) в областта на образованието, интеркултурното образование и/или образователна интеграция</w:t>
      </w:r>
      <w:r w:rsidRPr="00F83397">
        <w:rPr>
          <w:rFonts w:ascii="Times New Roman" w:eastAsia="Times New Roman" w:hAnsi="Times New Roman" w:cs="Times New Roman"/>
          <w:color w:val="0D0D0D"/>
          <w:sz w:val="24"/>
          <w:szCs w:val="24"/>
          <w:lang w:val="bg-BG"/>
        </w:rPr>
        <w:t>;</w:t>
      </w:r>
    </w:p>
    <w:p w14:paraId="343B2429" w14:textId="77777777" w:rsidR="00451619" w:rsidRPr="00F83397" w:rsidRDefault="00451619" w:rsidP="00C07F5E">
      <w:pPr>
        <w:numPr>
          <w:ilvl w:val="0"/>
          <w:numId w:val="5"/>
        </w:numPr>
        <w:shd w:val="clear" w:color="auto" w:fill="FFFFFF"/>
        <w:spacing w:after="0" w:line="240" w:lineRule="auto"/>
        <w:ind w:left="714" w:hanging="357"/>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общият брой получени точки;</w:t>
      </w:r>
    </w:p>
    <w:p w14:paraId="5BE7094B" w14:textId="77777777" w:rsidR="00451619" w:rsidRPr="00F83397" w:rsidRDefault="00451619" w:rsidP="00C07F5E">
      <w:pPr>
        <w:numPr>
          <w:ilvl w:val="0"/>
          <w:numId w:val="5"/>
        </w:numPr>
        <w:shd w:val="clear" w:color="auto" w:fill="FFFFFF"/>
        <w:spacing w:after="0" w:line="240" w:lineRule="auto"/>
        <w:ind w:left="714" w:hanging="357"/>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крайното класиране.</w:t>
      </w:r>
    </w:p>
    <w:p w14:paraId="495C5843" w14:textId="5900DFD3" w:rsidR="00E10AB6" w:rsidRPr="00F83397" w:rsidRDefault="00E10AB6" w:rsidP="00C07F5E">
      <w:pPr>
        <w:pStyle w:val="x1yc453h"/>
        <w:shd w:val="clear" w:color="auto" w:fill="FFFFFF"/>
        <w:jc w:val="both"/>
        <w:rPr>
          <w:color w:val="0D0D0D"/>
          <w:szCs w:val="27"/>
          <w:lang w:val="bg-BG"/>
        </w:rPr>
      </w:pPr>
      <w:r w:rsidRPr="00F83397">
        <w:rPr>
          <w:color w:val="0D0D0D"/>
          <w:szCs w:val="27"/>
          <w:lang w:val="bg-BG"/>
        </w:rPr>
        <w:t xml:space="preserve">Оценителните карти </w:t>
      </w:r>
      <w:r w:rsidR="005B7341">
        <w:rPr>
          <w:color w:val="0D0D0D"/>
          <w:szCs w:val="27"/>
          <w:lang w:val="bg-BG"/>
        </w:rPr>
        <w:t xml:space="preserve">са индивидуални за всеки кандидат и </w:t>
      </w:r>
      <w:r w:rsidRPr="00F83397">
        <w:rPr>
          <w:color w:val="0D0D0D"/>
          <w:szCs w:val="27"/>
          <w:lang w:val="bg-BG"/>
        </w:rPr>
        <w:t xml:space="preserve">се подписват от </w:t>
      </w:r>
      <w:r w:rsidRPr="00F83397">
        <w:rPr>
          <w:rStyle w:val="Strong"/>
          <w:color w:val="0D0D0D"/>
          <w:szCs w:val="27"/>
          <w:lang w:val="bg-BG"/>
        </w:rPr>
        <w:t>всички членове на Комисията</w:t>
      </w:r>
      <w:r w:rsidRPr="00F83397">
        <w:rPr>
          <w:color w:val="0D0D0D"/>
          <w:szCs w:val="27"/>
          <w:lang w:val="bg-BG"/>
        </w:rPr>
        <w:t>.</w:t>
      </w:r>
    </w:p>
    <w:p w14:paraId="76B2F042" w14:textId="77777777" w:rsidR="00E10AB6" w:rsidRPr="00F83397" w:rsidRDefault="00E10AB6" w:rsidP="00C07F5E">
      <w:pPr>
        <w:pStyle w:val="x1yc453h"/>
        <w:shd w:val="clear" w:color="auto" w:fill="FFFFFF"/>
        <w:jc w:val="both"/>
        <w:rPr>
          <w:color w:val="0D0D0D"/>
          <w:szCs w:val="27"/>
          <w:lang w:val="bg-BG"/>
        </w:rPr>
      </w:pPr>
      <w:r w:rsidRPr="00F83397">
        <w:rPr>
          <w:color w:val="0D0D0D"/>
          <w:szCs w:val="27"/>
          <w:lang w:val="bg-BG"/>
        </w:rPr>
        <w:t>За всеки етап Комисията изготвя протокол, който се подписва от всички членове на Комисията.</w:t>
      </w:r>
    </w:p>
    <w:p w14:paraId="49B7FFB9" w14:textId="77777777" w:rsidR="00E10AB6" w:rsidRPr="00F83397" w:rsidRDefault="00E10AB6" w:rsidP="00C07F5E">
      <w:pPr>
        <w:pStyle w:val="x1yc453h"/>
        <w:shd w:val="clear" w:color="auto" w:fill="FFFFFF"/>
        <w:jc w:val="both"/>
        <w:rPr>
          <w:color w:val="0D0D0D"/>
          <w:szCs w:val="27"/>
          <w:lang w:val="bg-BG"/>
        </w:rPr>
      </w:pPr>
      <w:r w:rsidRPr="00F83397">
        <w:rPr>
          <w:color w:val="0D0D0D"/>
          <w:szCs w:val="27"/>
          <w:lang w:val="bg-BG"/>
        </w:rPr>
        <w:t>Протоколът от Етап 1 съдържа резултатите от проверката за легитимност, списък на допуснатите до Етап 2 кандидати и списък на недопуснатите кандидати с посочени основания за недопускане.</w:t>
      </w:r>
    </w:p>
    <w:p w14:paraId="32DA3DD7" w14:textId="77777777" w:rsidR="00E10AB6" w:rsidRPr="00F83397" w:rsidRDefault="00E10AB6" w:rsidP="00C07F5E">
      <w:pPr>
        <w:pStyle w:val="x1yc453h"/>
        <w:shd w:val="clear" w:color="auto" w:fill="FFFFFF"/>
        <w:jc w:val="both"/>
        <w:rPr>
          <w:color w:val="0D0D0D"/>
          <w:szCs w:val="27"/>
          <w:lang w:val="bg-BG"/>
        </w:rPr>
      </w:pPr>
      <w:r w:rsidRPr="00F83397">
        <w:rPr>
          <w:color w:val="0D0D0D"/>
          <w:szCs w:val="27"/>
          <w:lang w:val="bg-BG"/>
        </w:rPr>
        <w:t>Протоколът от Етап 2 съдържа списък на класираните кандидати, подредени в низходящ ред на класиране в резултат на получената от всеки кандидат обща оценка от Етап 2.</w:t>
      </w:r>
    </w:p>
    <w:p w14:paraId="79832E94" w14:textId="77777777" w:rsidR="00E10AB6" w:rsidRPr="00F83397" w:rsidRDefault="00E10AB6" w:rsidP="00C07F5E">
      <w:pPr>
        <w:pStyle w:val="x1yc453h"/>
        <w:shd w:val="clear" w:color="auto" w:fill="FFFFFF"/>
        <w:jc w:val="both"/>
        <w:rPr>
          <w:color w:val="0D0D0D"/>
          <w:szCs w:val="27"/>
          <w:lang w:val="bg-BG"/>
        </w:rPr>
      </w:pPr>
      <w:r w:rsidRPr="00F83397">
        <w:rPr>
          <w:color w:val="0D0D0D"/>
          <w:szCs w:val="27"/>
          <w:lang w:val="bg-BG"/>
        </w:rPr>
        <w:t>Всички кандидати се уведомяват за резултатите от конкурса, като на недопуснатите кандидати се посочват основанията за недопускането им.</w:t>
      </w:r>
    </w:p>
    <w:p w14:paraId="35C79052" w14:textId="43F875BA" w:rsidR="00372E10" w:rsidRPr="00F83397" w:rsidRDefault="00C07F5E" w:rsidP="00C07F5E">
      <w:pPr>
        <w:shd w:val="clear" w:color="auto" w:fill="FFFFFF"/>
        <w:spacing w:before="100" w:beforeAutospacing="1" w:after="100" w:afterAutospacing="1"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Оценителната таблица и документите, удостоверяващи оценяването, се съхраняват съгласно приложимите правила за документиране и архивиране на процедурата.</w:t>
      </w:r>
    </w:p>
    <w:p w14:paraId="418E3EFF" w14:textId="77777777" w:rsidR="00C07F5E" w:rsidRPr="00F83397" w:rsidRDefault="00C07F5E" w:rsidP="00C07F5E">
      <w:pPr>
        <w:shd w:val="clear" w:color="auto" w:fill="FFFFFF"/>
        <w:spacing w:after="120" w:line="240" w:lineRule="auto"/>
        <w:jc w:val="both"/>
        <w:outlineLvl w:val="1"/>
        <w:rPr>
          <w:rFonts w:ascii="Times New Roman" w:eastAsia="Times New Roman" w:hAnsi="Times New Roman" w:cs="Times New Roman"/>
          <w:b/>
          <w:bCs/>
          <w:color w:val="0D0D0D"/>
          <w:sz w:val="27"/>
          <w:szCs w:val="27"/>
          <w:lang w:val="bg-BG"/>
        </w:rPr>
      </w:pPr>
      <w:r w:rsidRPr="00F83397">
        <w:rPr>
          <w:rFonts w:ascii="Times New Roman" w:eastAsia="Times New Roman" w:hAnsi="Times New Roman" w:cs="Times New Roman"/>
          <w:b/>
          <w:bCs/>
          <w:color w:val="0D0D0D"/>
          <w:sz w:val="27"/>
          <w:szCs w:val="27"/>
          <w:lang w:val="bg-BG"/>
        </w:rPr>
        <w:lastRenderedPageBreak/>
        <w:t>2. Класиране и сключване на договор</w:t>
      </w:r>
    </w:p>
    <w:p w14:paraId="510A6646" w14:textId="1B7996A3" w:rsidR="00C07F5E" w:rsidRPr="00F83397" w:rsidRDefault="00C07F5E" w:rsidP="0073220D">
      <w:pPr>
        <w:shd w:val="clear" w:color="auto" w:fill="FFFFFF"/>
        <w:spacing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Въз основа на окончателното класиране</w:t>
      </w:r>
      <w:r w:rsidR="0073220D" w:rsidRPr="00F83397">
        <w:rPr>
          <w:rFonts w:ascii="Times New Roman" w:eastAsia="Times New Roman" w:hAnsi="Times New Roman" w:cs="Times New Roman"/>
          <w:color w:val="0D0D0D"/>
          <w:sz w:val="24"/>
          <w:szCs w:val="24"/>
          <w:lang w:val="bg-BG"/>
        </w:rPr>
        <w:t xml:space="preserve"> се</w:t>
      </w:r>
      <w:r w:rsidRPr="00F83397">
        <w:rPr>
          <w:rFonts w:ascii="Times New Roman" w:eastAsia="Times New Roman" w:hAnsi="Times New Roman" w:cs="Times New Roman"/>
          <w:b/>
          <w:bCs/>
          <w:color w:val="0D0D0D"/>
          <w:sz w:val="24"/>
          <w:szCs w:val="24"/>
          <w:lang w:val="bg-BG"/>
        </w:rPr>
        <w:t xml:space="preserve"> сключва договор с кандидати</w:t>
      </w:r>
      <w:r w:rsidR="00D002CB" w:rsidRPr="00F83397">
        <w:rPr>
          <w:rFonts w:ascii="Times New Roman" w:eastAsia="Times New Roman" w:hAnsi="Times New Roman" w:cs="Times New Roman"/>
          <w:b/>
          <w:bCs/>
          <w:color w:val="0D0D0D"/>
          <w:sz w:val="24"/>
          <w:szCs w:val="24"/>
          <w:lang w:val="bg-BG"/>
        </w:rPr>
        <w:t>те</w:t>
      </w:r>
      <w:r w:rsidRPr="00F83397">
        <w:rPr>
          <w:rFonts w:ascii="Times New Roman" w:eastAsia="Times New Roman" w:hAnsi="Times New Roman" w:cs="Times New Roman"/>
          <w:color w:val="0D0D0D"/>
          <w:sz w:val="24"/>
          <w:szCs w:val="24"/>
          <w:lang w:val="bg-BG"/>
        </w:rPr>
        <w:t>, получили най-висок общ брой точки</w:t>
      </w:r>
      <w:r w:rsidR="00D002CB" w:rsidRPr="00F83397">
        <w:rPr>
          <w:rFonts w:ascii="Times New Roman" w:eastAsia="Times New Roman" w:hAnsi="Times New Roman" w:cs="Times New Roman"/>
          <w:color w:val="0D0D0D"/>
          <w:sz w:val="24"/>
          <w:szCs w:val="24"/>
          <w:lang w:val="bg-BG"/>
        </w:rPr>
        <w:t xml:space="preserve">, като броя на външните оценители зависи от броя на постъпилите проектни предложения, както следва: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18"/>
        <w:gridCol w:w="2772"/>
      </w:tblGrid>
      <w:tr w:rsidR="006748A1" w:rsidRPr="006748A1" w14:paraId="27A4C57F" w14:textId="77777777">
        <w:trPr>
          <w:tblHeader/>
          <w:tblCellSpacing w:w="15" w:type="dxa"/>
        </w:trPr>
        <w:tc>
          <w:tcPr>
            <w:tcW w:w="0" w:type="auto"/>
            <w:vAlign w:val="center"/>
            <w:hideMark/>
          </w:tcPr>
          <w:p w14:paraId="401959D9" w14:textId="77777777" w:rsidR="006748A1" w:rsidRPr="006748A1" w:rsidRDefault="006748A1" w:rsidP="006748A1">
            <w:pPr>
              <w:spacing w:after="0" w:line="240" w:lineRule="auto"/>
              <w:jc w:val="center"/>
              <w:rPr>
                <w:rFonts w:ascii="Times New Roman" w:eastAsia="Times New Roman" w:hAnsi="Times New Roman" w:cs="Times New Roman"/>
                <w:b/>
                <w:bCs/>
                <w:sz w:val="24"/>
                <w:szCs w:val="24"/>
                <w:lang w:val="bg-BG" w:eastAsia="bg-BG"/>
              </w:rPr>
            </w:pPr>
            <w:r w:rsidRPr="006748A1">
              <w:rPr>
                <w:rFonts w:ascii="Times New Roman" w:eastAsia="Times New Roman" w:hAnsi="Times New Roman" w:cs="Times New Roman"/>
                <w:b/>
                <w:bCs/>
                <w:sz w:val="24"/>
                <w:szCs w:val="24"/>
                <w:lang w:val="bg-BG" w:eastAsia="bg-BG"/>
              </w:rPr>
              <w:t>Брой проектни предложения</w:t>
            </w:r>
          </w:p>
        </w:tc>
        <w:tc>
          <w:tcPr>
            <w:tcW w:w="0" w:type="auto"/>
            <w:vAlign w:val="center"/>
            <w:hideMark/>
          </w:tcPr>
          <w:p w14:paraId="2798B000" w14:textId="77777777" w:rsidR="006748A1" w:rsidRPr="006748A1" w:rsidRDefault="006748A1" w:rsidP="006748A1">
            <w:pPr>
              <w:spacing w:after="0" w:line="240" w:lineRule="auto"/>
              <w:jc w:val="center"/>
              <w:rPr>
                <w:rFonts w:ascii="Times New Roman" w:eastAsia="Times New Roman" w:hAnsi="Times New Roman" w:cs="Times New Roman"/>
                <w:b/>
                <w:bCs/>
                <w:sz w:val="24"/>
                <w:szCs w:val="24"/>
                <w:lang w:val="bg-BG" w:eastAsia="bg-BG"/>
              </w:rPr>
            </w:pPr>
            <w:r w:rsidRPr="006748A1">
              <w:rPr>
                <w:rFonts w:ascii="Times New Roman" w:eastAsia="Times New Roman" w:hAnsi="Times New Roman" w:cs="Times New Roman"/>
                <w:b/>
                <w:bCs/>
                <w:sz w:val="24"/>
                <w:szCs w:val="24"/>
                <w:lang w:val="bg-BG" w:eastAsia="bg-BG"/>
              </w:rPr>
              <w:t>Брой външни оценители</w:t>
            </w:r>
          </w:p>
        </w:tc>
      </w:tr>
      <w:tr w:rsidR="006748A1" w:rsidRPr="006748A1" w14:paraId="0AFFF91E" w14:textId="77777777" w:rsidTr="006748A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7395646" w14:textId="77777777" w:rsidR="006748A1" w:rsidRPr="006748A1" w:rsidRDefault="006748A1" w:rsidP="006748A1">
            <w:pPr>
              <w:spacing w:after="0" w:line="240" w:lineRule="auto"/>
              <w:jc w:val="center"/>
              <w:rPr>
                <w:rFonts w:ascii="Times New Roman" w:eastAsia="Times New Roman" w:hAnsi="Times New Roman" w:cs="Times New Roman"/>
                <w:b/>
                <w:bCs/>
                <w:sz w:val="24"/>
                <w:szCs w:val="24"/>
                <w:lang w:val="bg-BG" w:eastAsia="bg-BG"/>
              </w:rPr>
            </w:pPr>
            <w:r w:rsidRPr="006748A1">
              <w:rPr>
                <w:rFonts w:ascii="Times New Roman" w:eastAsia="Times New Roman" w:hAnsi="Times New Roman" w:cs="Times New Roman"/>
                <w:b/>
                <w:bCs/>
                <w:sz w:val="24"/>
                <w:szCs w:val="24"/>
                <w:lang w:val="bg-BG" w:eastAsia="bg-BG"/>
              </w:rPr>
              <w:t>До 70</w:t>
            </w:r>
          </w:p>
        </w:tc>
        <w:tc>
          <w:tcPr>
            <w:tcW w:w="0" w:type="auto"/>
            <w:tcBorders>
              <w:top w:val="single" w:sz="4" w:space="0" w:color="auto"/>
              <w:left w:val="single" w:sz="4" w:space="0" w:color="auto"/>
              <w:bottom w:val="single" w:sz="4" w:space="0" w:color="auto"/>
              <w:right w:val="single" w:sz="4" w:space="0" w:color="auto"/>
            </w:tcBorders>
            <w:vAlign w:val="center"/>
            <w:hideMark/>
          </w:tcPr>
          <w:p w14:paraId="6DAFC406" w14:textId="77777777" w:rsidR="006748A1" w:rsidRPr="006748A1" w:rsidRDefault="006748A1" w:rsidP="006748A1">
            <w:pPr>
              <w:spacing w:after="0" w:line="240" w:lineRule="auto"/>
              <w:rPr>
                <w:rFonts w:ascii="Times New Roman" w:eastAsia="Times New Roman" w:hAnsi="Times New Roman" w:cs="Times New Roman"/>
                <w:sz w:val="24"/>
                <w:szCs w:val="24"/>
                <w:lang w:val="bg-BG" w:eastAsia="bg-BG"/>
              </w:rPr>
            </w:pPr>
            <w:r w:rsidRPr="006748A1">
              <w:rPr>
                <w:rFonts w:ascii="Times New Roman" w:eastAsia="Times New Roman" w:hAnsi="Times New Roman" w:cs="Times New Roman"/>
                <w:sz w:val="24"/>
                <w:szCs w:val="24"/>
                <w:lang w:val="bg-BG" w:eastAsia="bg-BG"/>
              </w:rPr>
              <w:t>1</w:t>
            </w:r>
          </w:p>
        </w:tc>
      </w:tr>
      <w:tr w:rsidR="006748A1" w:rsidRPr="006748A1" w14:paraId="2E7B9F61" w14:textId="77777777" w:rsidTr="006748A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904ACC6" w14:textId="77777777" w:rsidR="006748A1" w:rsidRPr="006748A1" w:rsidRDefault="006748A1" w:rsidP="006748A1">
            <w:pPr>
              <w:spacing w:after="0" w:line="240" w:lineRule="auto"/>
              <w:jc w:val="center"/>
              <w:rPr>
                <w:rFonts w:ascii="Times New Roman" w:eastAsia="Times New Roman" w:hAnsi="Times New Roman" w:cs="Times New Roman"/>
                <w:b/>
                <w:bCs/>
                <w:sz w:val="24"/>
                <w:szCs w:val="24"/>
                <w:lang w:val="bg-BG" w:eastAsia="bg-BG"/>
              </w:rPr>
            </w:pPr>
            <w:r w:rsidRPr="006748A1">
              <w:rPr>
                <w:rFonts w:ascii="Times New Roman" w:eastAsia="Times New Roman" w:hAnsi="Times New Roman" w:cs="Times New Roman"/>
                <w:b/>
                <w:bCs/>
                <w:sz w:val="24"/>
                <w:szCs w:val="24"/>
                <w:lang w:val="bg-BG" w:eastAsia="bg-BG"/>
              </w:rPr>
              <w:t>До 140</w:t>
            </w:r>
          </w:p>
        </w:tc>
        <w:tc>
          <w:tcPr>
            <w:tcW w:w="0" w:type="auto"/>
            <w:tcBorders>
              <w:top w:val="single" w:sz="4" w:space="0" w:color="auto"/>
              <w:left w:val="single" w:sz="4" w:space="0" w:color="auto"/>
              <w:bottom w:val="single" w:sz="4" w:space="0" w:color="auto"/>
              <w:right w:val="single" w:sz="4" w:space="0" w:color="auto"/>
            </w:tcBorders>
            <w:vAlign w:val="center"/>
            <w:hideMark/>
          </w:tcPr>
          <w:p w14:paraId="6364D63C" w14:textId="77777777" w:rsidR="006748A1" w:rsidRPr="006748A1" w:rsidRDefault="006748A1" w:rsidP="006748A1">
            <w:pPr>
              <w:spacing w:after="0" w:line="240" w:lineRule="auto"/>
              <w:rPr>
                <w:rFonts w:ascii="Times New Roman" w:eastAsia="Times New Roman" w:hAnsi="Times New Roman" w:cs="Times New Roman"/>
                <w:sz w:val="24"/>
                <w:szCs w:val="24"/>
                <w:lang w:val="bg-BG" w:eastAsia="bg-BG"/>
              </w:rPr>
            </w:pPr>
            <w:r w:rsidRPr="006748A1">
              <w:rPr>
                <w:rFonts w:ascii="Times New Roman" w:eastAsia="Times New Roman" w:hAnsi="Times New Roman" w:cs="Times New Roman"/>
                <w:sz w:val="24"/>
                <w:szCs w:val="24"/>
                <w:lang w:val="bg-BG" w:eastAsia="bg-BG"/>
              </w:rPr>
              <w:t>2</w:t>
            </w:r>
          </w:p>
        </w:tc>
      </w:tr>
      <w:tr w:rsidR="006748A1" w:rsidRPr="006748A1" w14:paraId="71983A24" w14:textId="77777777" w:rsidTr="006748A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79E0F13" w14:textId="77777777" w:rsidR="006748A1" w:rsidRPr="006748A1" w:rsidRDefault="006748A1" w:rsidP="006748A1">
            <w:pPr>
              <w:spacing w:after="0" w:line="240" w:lineRule="auto"/>
              <w:jc w:val="center"/>
              <w:rPr>
                <w:rFonts w:ascii="Times New Roman" w:eastAsia="Times New Roman" w:hAnsi="Times New Roman" w:cs="Times New Roman"/>
                <w:b/>
                <w:bCs/>
                <w:sz w:val="24"/>
                <w:szCs w:val="24"/>
                <w:lang w:val="bg-BG" w:eastAsia="bg-BG"/>
              </w:rPr>
            </w:pPr>
            <w:r w:rsidRPr="006748A1">
              <w:rPr>
                <w:rFonts w:ascii="Times New Roman" w:eastAsia="Times New Roman" w:hAnsi="Times New Roman" w:cs="Times New Roman"/>
                <w:b/>
                <w:bCs/>
                <w:sz w:val="24"/>
                <w:szCs w:val="24"/>
                <w:lang w:val="bg-BG" w:eastAsia="bg-BG"/>
              </w:rPr>
              <w:t>До 210</w:t>
            </w:r>
          </w:p>
        </w:tc>
        <w:tc>
          <w:tcPr>
            <w:tcW w:w="0" w:type="auto"/>
            <w:tcBorders>
              <w:top w:val="single" w:sz="4" w:space="0" w:color="auto"/>
              <w:left w:val="single" w:sz="4" w:space="0" w:color="auto"/>
              <w:bottom w:val="single" w:sz="4" w:space="0" w:color="auto"/>
              <w:right w:val="single" w:sz="4" w:space="0" w:color="auto"/>
            </w:tcBorders>
            <w:vAlign w:val="center"/>
            <w:hideMark/>
          </w:tcPr>
          <w:p w14:paraId="65B526A3" w14:textId="77777777" w:rsidR="006748A1" w:rsidRPr="006748A1" w:rsidRDefault="006748A1" w:rsidP="006748A1">
            <w:pPr>
              <w:spacing w:after="0" w:line="240" w:lineRule="auto"/>
              <w:rPr>
                <w:rFonts w:ascii="Times New Roman" w:eastAsia="Times New Roman" w:hAnsi="Times New Roman" w:cs="Times New Roman"/>
                <w:sz w:val="24"/>
                <w:szCs w:val="24"/>
                <w:lang w:val="bg-BG" w:eastAsia="bg-BG"/>
              </w:rPr>
            </w:pPr>
            <w:r w:rsidRPr="006748A1">
              <w:rPr>
                <w:rFonts w:ascii="Times New Roman" w:eastAsia="Times New Roman" w:hAnsi="Times New Roman" w:cs="Times New Roman"/>
                <w:sz w:val="24"/>
                <w:szCs w:val="24"/>
                <w:lang w:val="bg-BG" w:eastAsia="bg-BG"/>
              </w:rPr>
              <w:t>3</w:t>
            </w:r>
          </w:p>
        </w:tc>
      </w:tr>
      <w:tr w:rsidR="006748A1" w:rsidRPr="006748A1" w14:paraId="41B48930" w14:textId="77777777" w:rsidTr="006748A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7FB6BBD" w14:textId="77777777" w:rsidR="006748A1" w:rsidRPr="006748A1" w:rsidRDefault="006748A1" w:rsidP="006748A1">
            <w:pPr>
              <w:spacing w:after="0" w:line="240" w:lineRule="auto"/>
              <w:jc w:val="center"/>
              <w:rPr>
                <w:rFonts w:ascii="Times New Roman" w:eastAsia="Times New Roman" w:hAnsi="Times New Roman" w:cs="Times New Roman"/>
                <w:b/>
                <w:bCs/>
                <w:sz w:val="24"/>
                <w:szCs w:val="24"/>
                <w:lang w:val="bg-BG" w:eastAsia="bg-BG"/>
              </w:rPr>
            </w:pPr>
            <w:r w:rsidRPr="006748A1">
              <w:rPr>
                <w:rFonts w:ascii="Times New Roman" w:eastAsia="Times New Roman" w:hAnsi="Times New Roman" w:cs="Times New Roman"/>
                <w:b/>
                <w:bCs/>
                <w:sz w:val="24"/>
                <w:szCs w:val="24"/>
                <w:lang w:val="bg-BG" w:eastAsia="bg-BG"/>
              </w:rPr>
              <w:t>До 280</w:t>
            </w:r>
          </w:p>
        </w:tc>
        <w:tc>
          <w:tcPr>
            <w:tcW w:w="0" w:type="auto"/>
            <w:tcBorders>
              <w:top w:val="single" w:sz="4" w:space="0" w:color="auto"/>
              <w:left w:val="single" w:sz="4" w:space="0" w:color="auto"/>
              <w:bottom w:val="single" w:sz="4" w:space="0" w:color="auto"/>
              <w:right w:val="single" w:sz="4" w:space="0" w:color="auto"/>
            </w:tcBorders>
            <w:vAlign w:val="center"/>
            <w:hideMark/>
          </w:tcPr>
          <w:p w14:paraId="03612AD3" w14:textId="77777777" w:rsidR="006748A1" w:rsidRPr="006748A1" w:rsidRDefault="006748A1" w:rsidP="006748A1">
            <w:pPr>
              <w:spacing w:after="0" w:line="240" w:lineRule="auto"/>
              <w:rPr>
                <w:rFonts w:ascii="Times New Roman" w:eastAsia="Times New Roman" w:hAnsi="Times New Roman" w:cs="Times New Roman"/>
                <w:sz w:val="24"/>
                <w:szCs w:val="24"/>
                <w:lang w:val="bg-BG" w:eastAsia="bg-BG"/>
              </w:rPr>
            </w:pPr>
            <w:r w:rsidRPr="006748A1">
              <w:rPr>
                <w:rFonts w:ascii="Times New Roman" w:eastAsia="Times New Roman" w:hAnsi="Times New Roman" w:cs="Times New Roman"/>
                <w:sz w:val="24"/>
                <w:szCs w:val="24"/>
                <w:lang w:val="bg-BG" w:eastAsia="bg-BG"/>
              </w:rPr>
              <w:t>4</w:t>
            </w:r>
          </w:p>
        </w:tc>
      </w:tr>
      <w:tr w:rsidR="006748A1" w:rsidRPr="006748A1" w14:paraId="741B2AA3" w14:textId="77777777" w:rsidTr="006748A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5FFDA8B" w14:textId="77777777" w:rsidR="006748A1" w:rsidRPr="006748A1" w:rsidRDefault="006748A1" w:rsidP="006748A1">
            <w:pPr>
              <w:spacing w:after="0" w:line="240" w:lineRule="auto"/>
              <w:jc w:val="center"/>
              <w:rPr>
                <w:rFonts w:ascii="Times New Roman" w:eastAsia="Times New Roman" w:hAnsi="Times New Roman" w:cs="Times New Roman"/>
                <w:b/>
                <w:bCs/>
                <w:sz w:val="24"/>
                <w:szCs w:val="24"/>
                <w:lang w:val="bg-BG" w:eastAsia="bg-BG"/>
              </w:rPr>
            </w:pPr>
            <w:r w:rsidRPr="006748A1">
              <w:rPr>
                <w:rFonts w:ascii="Times New Roman" w:eastAsia="Times New Roman" w:hAnsi="Times New Roman" w:cs="Times New Roman"/>
                <w:b/>
                <w:bCs/>
                <w:sz w:val="24"/>
                <w:szCs w:val="24"/>
                <w:lang w:val="bg-BG" w:eastAsia="bg-BG"/>
              </w:rPr>
              <w:t>До 350</w:t>
            </w:r>
          </w:p>
        </w:tc>
        <w:tc>
          <w:tcPr>
            <w:tcW w:w="0" w:type="auto"/>
            <w:tcBorders>
              <w:top w:val="single" w:sz="4" w:space="0" w:color="auto"/>
              <w:left w:val="single" w:sz="4" w:space="0" w:color="auto"/>
              <w:bottom w:val="single" w:sz="4" w:space="0" w:color="auto"/>
              <w:right w:val="single" w:sz="4" w:space="0" w:color="auto"/>
            </w:tcBorders>
            <w:vAlign w:val="center"/>
            <w:hideMark/>
          </w:tcPr>
          <w:p w14:paraId="036FD3C0" w14:textId="77777777" w:rsidR="006748A1" w:rsidRPr="006748A1" w:rsidRDefault="006748A1" w:rsidP="006748A1">
            <w:pPr>
              <w:spacing w:after="0" w:line="240" w:lineRule="auto"/>
              <w:rPr>
                <w:rFonts w:ascii="Times New Roman" w:eastAsia="Times New Roman" w:hAnsi="Times New Roman" w:cs="Times New Roman"/>
                <w:sz w:val="24"/>
                <w:szCs w:val="24"/>
                <w:lang w:val="bg-BG" w:eastAsia="bg-BG"/>
              </w:rPr>
            </w:pPr>
            <w:r w:rsidRPr="006748A1">
              <w:rPr>
                <w:rFonts w:ascii="Times New Roman" w:eastAsia="Times New Roman" w:hAnsi="Times New Roman" w:cs="Times New Roman"/>
                <w:sz w:val="24"/>
                <w:szCs w:val="24"/>
                <w:lang w:val="bg-BG" w:eastAsia="bg-BG"/>
              </w:rPr>
              <w:t>5</w:t>
            </w:r>
          </w:p>
        </w:tc>
      </w:tr>
    </w:tbl>
    <w:p w14:paraId="42F554F1" w14:textId="77777777" w:rsidR="006748A1" w:rsidRPr="00F83397" w:rsidRDefault="006748A1" w:rsidP="006748A1">
      <w:pPr>
        <w:shd w:val="clear" w:color="auto" w:fill="FFFFFF"/>
        <w:spacing w:after="0" w:line="240" w:lineRule="auto"/>
        <w:ind w:left="720"/>
        <w:jc w:val="both"/>
        <w:rPr>
          <w:rFonts w:ascii="Times New Roman" w:eastAsia="Times New Roman" w:hAnsi="Times New Roman" w:cs="Times New Roman"/>
          <w:color w:val="0D0D0D"/>
          <w:sz w:val="24"/>
          <w:szCs w:val="24"/>
          <w:lang w:val="bg-BG"/>
        </w:rPr>
      </w:pPr>
    </w:p>
    <w:p w14:paraId="5A5579EC" w14:textId="77777777" w:rsidR="006748A1" w:rsidRPr="00F83397" w:rsidRDefault="006748A1" w:rsidP="006748A1">
      <w:pPr>
        <w:shd w:val="clear" w:color="auto" w:fill="FFFFFF"/>
        <w:spacing w:after="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При постъпване на повече от 350 проектни предложения броят на външните оценители се увеличава пропорционално на нарастването на обема, като се прилага същата логика на натрупване, използвана за диапазоните до 350 проекта.</w:t>
      </w:r>
    </w:p>
    <w:p w14:paraId="71FCD82D" w14:textId="77777777" w:rsidR="006748A1" w:rsidRPr="00F83397" w:rsidRDefault="006748A1" w:rsidP="006748A1">
      <w:pPr>
        <w:shd w:val="clear" w:color="auto" w:fill="FFFFFF"/>
        <w:spacing w:after="0" w:line="240" w:lineRule="auto"/>
        <w:jc w:val="both"/>
        <w:rPr>
          <w:rFonts w:ascii="Times New Roman" w:eastAsia="Times New Roman" w:hAnsi="Times New Roman" w:cs="Times New Roman"/>
          <w:b/>
          <w:bCs/>
          <w:color w:val="0D0D0D"/>
          <w:sz w:val="24"/>
          <w:szCs w:val="24"/>
          <w:lang w:val="bg-BG"/>
        </w:rPr>
      </w:pPr>
    </w:p>
    <w:p w14:paraId="17026FB0" w14:textId="1A4E6E88" w:rsidR="00C07F5E" w:rsidRPr="00F83397" w:rsidRDefault="00C07F5E" w:rsidP="006748A1">
      <w:pPr>
        <w:shd w:val="clear" w:color="auto" w:fill="FFFFFF"/>
        <w:spacing w:after="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 xml:space="preserve">Кандидатите, класирани след </w:t>
      </w:r>
      <w:r w:rsidR="00582A08" w:rsidRPr="00F83397">
        <w:rPr>
          <w:rFonts w:ascii="Times New Roman" w:eastAsia="Times New Roman" w:hAnsi="Times New Roman" w:cs="Times New Roman"/>
          <w:color w:val="0D0D0D"/>
          <w:sz w:val="24"/>
          <w:szCs w:val="24"/>
          <w:lang w:val="bg-BG"/>
        </w:rPr>
        <w:t>определения брой</w:t>
      </w:r>
      <w:r w:rsidRPr="00F83397">
        <w:rPr>
          <w:rFonts w:ascii="Times New Roman" w:eastAsia="Times New Roman" w:hAnsi="Times New Roman" w:cs="Times New Roman"/>
          <w:color w:val="0D0D0D"/>
          <w:sz w:val="24"/>
          <w:szCs w:val="24"/>
          <w:lang w:val="bg-BG"/>
        </w:rPr>
        <w:t xml:space="preserve"> се включват в </w:t>
      </w:r>
      <w:r w:rsidRPr="00F83397">
        <w:rPr>
          <w:rFonts w:ascii="Times New Roman" w:eastAsia="Times New Roman" w:hAnsi="Times New Roman" w:cs="Times New Roman"/>
          <w:b/>
          <w:bCs/>
          <w:color w:val="0D0D0D"/>
          <w:sz w:val="24"/>
          <w:szCs w:val="24"/>
          <w:lang w:val="bg-BG"/>
        </w:rPr>
        <w:t>резервен списък</w:t>
      </w:r>
      <w:r w:rsidRPr="00F83397">
        <w:rPr>
          <w:rFonts w:ascii="Times New Roman" w:eastAsia="Times New Roman" w:hAnsi="Times New Roman" w:cs="Times New Roman"/>
          <w:color w:val="0D0D0D"/>
          <w:sz w:val="24"/>
          <w:szCs w:val="24"/>
          <w:lang w:val="bg-BG"/>
        </w:rPr>
        <w:t>, подредени по низходящ ред според получения общ брой точки;</w:t>
      </w:r>
    </w:p>
    <w:p w14:paraId="538367C3" w14:textId="50D3B581" w:rsidR="00C07F5E" w:rsidRPr="00F83397" w:rsidRDefault="00C07F5E" w:rsidP="00C07F5E">
      <w:pPr>
        <w:numPr>
          <w:ilvl w:val="0"/>
          <w:numId w:val="3"/>
        </w:numPr>
        <w:shd w:val="clear" w:color="auto" w:fill="FFFFFF"/>
        <w:spacing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 xml:space="preserve">При необходимост от заместване на кандидат, с когото не е сключен договор или договорът с него е прекратен, </w:t>
      </w:r>
      <w:r w:rsidR="003E3767">
        <w:rPr>
          <w:rFonts w:ascii="Times New Roman" w:eastAsia="Times New Roman" w:hAnsi="Times New Roman" w:cs="Times New Roman"/>
          <w:color w:val="0D0D0D"/>
          <w:sz w:val="24"/>
          <w:szCs w:val="24"/>
          <w:lang w:val="bg-BG"/>
        </w:rPr>
        <w:t>се поканва</w:t>
      </w:r>
      <w:r w:rsidRPr="00F83397">
        <w:rPr>
          <w:rFonts w:ascii="Times New Roman" w:eastAsia="Times New Roman" w:hAnsi="Times New Roman" w:cs="Times New Roman"/>
          <w:color w:val="0D0D0D"/>
          <w:sz w:val="24"/>
          <w:szCs w:val="24"/>
          <w:lang w:val="bg-BG"/>
        </w:rPr>
        <w:t xml:space="preserve"> следващият класиран кандидат от резервния списък по реда на класирането.</w:t>
      </w:r>
    </w:p>
    <w:p w14:paraId="73307FD9" w14:textId="77777777" w:rsidR="00C07F5E" w:rsidRPr="00F83397" w:rsidRDefault="00C07F5E" w:rsidP="00C07F5E">
      <w:pPr>
        <w:shd w:val="clear" w:color="auto" w:fill="FFFFFF"/>
        <w:spacing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При равен брой точки на двама или повече кандидати се прилага следният ред за подреждане:</w:t>
      </w:r>
    </w:p>
    <w:p w14:paraId="26A5AA22" w14:textId="1C3F0A91" w:rsidR="00C07F5E" w:rsidRPr="00F83397" w:rsidRDefault="00C07F5E" w:rsidP="00C07F5E">
      <w:pPr>
        <w:numPr>
          <w:ilvl w:val="0"/>
          <w:numId w:val="4"/>
        </w:numPr>
        <w:shd w:val="clear" w:color="auto" w:fill="FFFFFF"/>
        <w:spacing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кандидатът с по-висок брой точки по критерий</w:t>
      </w:r>
      <w:r w:rsidR="00F02155" w:rsidRPr="00F83397">
        <w:rPr>
          <w:rFonts w:ascii="Times New Roman" w:eastAsia="Times New Roman" w:hAnsi="Times New Roman" w:cs="Times New Roman"/>
          <w:color w:val="0D0D0D"/>
          <w:sz w:val="24"/>
          <w:szCs w:val="24"/>
          <w:lang w:val="bg-BG"/>
        </w:rPr>
        <w:t xml:space="preserve"> </w:t>
      </w:r>
      <w:r w:rsidR="00812047" w:rsidRPr="00812047">
        <w:rPr>
          <w:rFonts w:ascii="Times New Roman" w:eastAsia="Times New Roman" w:hAnsi="Times New Roman" w:cs="Times New Roman"/>
          <w:color w:val="0D0D0D"/>
          <w:sz w:val="24"/>
          <w:szCs w:val="24"/>
          <w:lang w:val="bg-BG"/>
        </w:rPr>
        <w:t xml:space="preserve">Комплексна съотносимост на опита </w:t>
      </w:r>
      <w:r w:rsidR="00951541" w:rsidRPr="00F83397">
        <w:rPr>
          <w:rFonts w:ascii="Times New Roman" w:eastAsia="Times New Roman" w:hAnsi="Times New Roman" w:cs="Times New Roman"/>
          <w:color w:val="0D0D0D"/>
          <w:sz w:val="24"/>
          <w:szCs w:val="24"/>
          <w:lang w:val="bg-BG"/>
        </w:rPr>
        <w:t>се класира пред</w:t>
      </w:r>
      <w:r w:rsidRPr="00F83397">
        <w:rPr>
          <w:rFonts w:ascii="Times New Roman" w:eastAsia="Times New Roman" w:hAnsi="Times New Roman" w:cs="Times New Roman"/>
          <w:color w:val="0D0D0D"/>
          <w:sz w:val="24"/>
          <w:szCs w:val="24"/>
          <w:lang w:val="bg-BG"/>
        </w:rPr>
        <w:t xml:space="preserve"> кандидата </w:t>
      </w:r>
      <w:r w:rsidR="00951541" w:rsidRPr="00812047">
        <w:rPr>
          <w:rFonts w:ascii="Times New Roman" w:hAnsi="Times New Roman" w:cs="Times New Roman"/>
          <w:sz w:val="24"/>
          <w:szCs w:val="24"/>
          <w:lang w:val="bg-BG"/>
        </w:rPr>
        <w:t>получил по-нисък брой точки по този критерий</w:t>
      </w:r>
      <w:r w:rsidR="00951541" w:rsidRPr="00F83397">
        <w:rPr>
          <w:rFonts w:ascii="Times New Roman" w:hAnsi="Times New Roman" w:cs="Times New Roman"/>
          <w:lang w:val="bg-BG"/>
        </w:rPr>
        <w:t>;</w:t>
      </w:r>
    </w:p>
    <w:p w14:paraId="3C7CAF65" w14:textId="20DEAEA5" w:rsidR="00951541" w:rsidRPr="00F83397" w:rsidRDefault="00951541" w:rsidP="00C07F5E">
      <w:pPr>
        <w:numPr>
          <w:ilvl w:val="0"/>
          <w:numId w:val="4"/>
        </w:numPr>
        <w:shd w:val="clear" w:color="auto" w:fill="FFFFFF"/>
        <w:spacing w:after="120" w:line="240" w:lineRule="auto"/>
        <w:jc w:val="both"/>
        <w:rPr>
          <w:rFonts w:ascii="Times New Roman" w:eastAsia="Times New Roman" w:hAnsi="Times New Roman" w:cs="Times New Roman"/>
          <w:color w:val="0D0D0D"/>
          <w:sz w:val="24"/>
          <w:szCs w:val="24"/>
          <w:lang w:val="bg-BG"/>
        </w:rPr>
      </w:pPr>
      <w:r w:rsidRPr="00F83397">
        <w:rPr>
          <w:rFonts w:ascii="Times New Roman" w:eastAsia="Times New Roman" w:hAnsi="Times New Roman" w:cs="Times New Roman"/>
          <w:color w:val="0D0D0D"/>
          <w:sz w:val="24"/>
          <w:szCs w:val="24"/>
          <w:lang w:val="bg-BG"/>
        </w:rPr>
        <w:t xml:space="preserve">при равен брой точки от останалите критерии се </w:t>
      </w:r>
      <w:r w:rsidRPr="00F83397">
        <w:rPr>
          <w:rFonts w:ascii="Times New Roman" w:hAnsi="Times New Roman" w:cs="Times New Roman"/>
          <w:lang w:val="bg-BG"/>
        </w:rPr>
        <w:t>провежда</w:t>
      </w:r>
      <w:r w:rsidRPr="00F83397">
        <w:rPr>
          <w:rFonts w:ascii="Times New Roman" w:eastAsia="Times New Roman" w:hAnsi="Times New Roman" w:cs="Times New Roman"/>
          <w:color w:val="0D0D0D"/>
          <w:sz w:val="24"/>
          <w:szCs w:val="24"/>
          <w:lang w:val="bg-BG"/>
        </w:rPr>
        <w:t xml:space="preserve"> жребии</w:t>
      </w:r>
      <w:r w:rsidR="00154B77">
        <w:rPr>
          <w:rFonts w:ascii="Times New Roman" w:eastAsia="Times New Roman" w:hAnsi="Times New Roman" w:cs="Times New Roman"/>
          <w:color w:val="0D0D0D"/>
          <w:sz w:val="24"/>
          <w:szCs w:val="24"/>
          <w:lang w:val="bg-BG"/>
        </w:rPr>
        <w:t xml:space="preserve"> от членовете на назначената комисия</w:t>
      </w:r>
      <w:r w:rsidRPr="00F83397">
        <w:rPr>
          <w:rFonts w:ascii="Times New Roman" w:eastAsia="Times New Roman" w:hAnsi="Times New Roman" w:cs="Times New Roman"/>
          <w:color w:val="0D0D0D"/>
          <w:sz w:val="24"/>
          <w:szCs w:val="24"/>
          <w:lang w:val="bg-BG"/>
        </w:rPr>
        <w:t>.</w:t>
      </w:r>
    </w:p>
    <w:p w14:paraId="1B17C83A" w14:textId="38DC582C" w:rsidR="00372E10" w:rsidRDefault="00372E10" w:rsidP="00372E10">
      <w:pPr>
        <w:shd w:val="clear" w:color="auto" w:fill="FFFFFF"/>
        <w:spacing w:after="120" w:line="240" w:lineRule="auto"/>
        <w:jc w:val="both"/>
        <w:rPr>
          <w:rFonts w:ascii="Times New Roman" w:eastAsia="Times New Roman" w:hAnsi="Times New Roman" w:cs="Times New Roman"/>
          <w:b/>
          <w:bCs/>
          <w:color w:val="0D0D0D"/>
          <w:sz w:val="28"/>
          <w:szCs w:val="28"/>
          <w:lang w:val="bg-BG"/>
        </w:rPr>
      </w:pPr>
    </w:p>
    <w:p w14:paraId="782F7536" w14:textId="4FB081AB" w:rsidR="00C06342" w:rsidRDefault="00C06342" w:rsidP="00372E10">
      <w:pPr>
        <w:shd w:val="clear" w:color="auto" w:fill="FFFFFF"/>
        <w:spacing w:after="120" w:line="240" w:lineRule="auto"/>
        <w:jc w:val="both"/>
        <w:rPr>
          <w:rFonts w:ascii="Times New Roman" w:eastAsia="Times New Roman" w:hAnsi="Times New Roman" w:cs="Times New Roman"/>
          <w:b/>
          <w:bCs/>
          <w:color w:val="0D0D0D"/>
          <w:sz w:val="28"/>
          <w:szCs w:val="28"/>
          <w:lang w:val="bg-BG"/>
        </w:rPr>
      </w:pPr>
    </w:p>
    <w:p w14:paraId="416B4A13" w14:textId="4C058348" w:rsidR="00C06342" w:rsidRDefault="00C06342" w:rsidP="00372E10">
      <w:pPr>
        <w:shd w:val="clear" w:color="auto" w:fill="FFFFFF"/>
        <w:spacing w:after="120" w:line="240" w:lineRule="auto"/>
        <w:jc w:val="both"/>
        <w:rPr>
          <w:rFonts w:ascii="Times New Roman" w:eastAsia="Times New Roman" w:hAnsi="Times New Roman" w:cs="Times New Roman"/>
          <w:b/>
          <w:bCs/>
          <w:color w:val="0D0D0D"/>
          <w:sz w:val="28"/>
          <w:szCs w:val="28"/>
          <w:lang w:val="bg-BG"/>
        </w:rPr>
      </w:pPr>
    </w:p>
    <w:p w14:paraId="0A8A4CD5" w14:textId="76B23B87" w:rsidR="00C06342" w:rsidRDefault="00C06342" w:rsidP="00372E10">
      <w:pPr>
        <w:shd w:val="clear" w:color="auto" w:fill="FFFFFF"/>
        <w:spacing w:after="120" w:line="240" w:lineRule="auto"/>
        <w:jc w:val="both"/>
        <w:rPr>
          <w:rFonts w:ascii="Times New Roman" w:eastAsia="Times New Roman" w:hAnsi="Times New Roman" w:cs="Times New Roman"/>
          <w:b/>
          <w:bCs/>
          <w:color w:val="0D0D0D"/>
          <w:sz w:val="28"/>
          <w:szCs w:val="28"/>
          <w:lang w:val="bg-BG"/>
        </w:rPr>
      </w:pPr>
    </w:p>
    <w:p w14:paraId="2EA29411" w14:textId="2E172AEA" w:rsidR="00C06342" w:rsidRDefault="00C06342" w:rsidP="00372E10">
      <w:pPr>
        <w:shd w:val="clear" w:color="auto" w:fill="FFFFFF"/>
        <w:spacing w:after="120" w:line="240" w:lineRule="auto"/>
        <w:jc w:val="both"/>
        <w:rPr>
          <w:rFonts w:ascii="Times New Roman" w:eastAsia="Times New Roman" w:hAnsi="Times New Roman" w:cs="Times New Roman"/>
          <w:b/>
          <w:bCs/>
          <w:color w:val="0D0D0D"/>
          <w:sz w:val="28"/>
          <w:szCs w:val="28"/>
          <w:lang w:val="bg-BG"/>
        </w:rPr>
      </w:pPr>
    </w:p>
    <w:p w14:paraId="49D62B93" w14:textId="385274B4" w:rsidR="00C06342" w:rsidRDefault="00C06342" w:rsidP="00372E10">
      <w:pPr>
        <w:shd w:val="clear" w:color="auto" w:fill="FFFFFF"/>
        <w:spacing w:after="120" w:line="240" w:lineRule="auto"/>
        <w:jc w:val="both"/>
        <w:rPr>
          <w:rFonts w:ascii="Times New Roman" w:eastAsia="Times New Roman" w:hAnsi="Times New Roman" w:cs="Times New Roman"/>
          <w:b/>
          <w:bCs/>
          <w:color w:val="0D0D0D"/>
          <w:sz w:val="28"/>
          <w:szCs w:val="28"/>
          <w:lang w:val="bg-BG"/>
        </w:rPr>
      </w:pPr>
    </w:p>
    <w:p w14:paraId="4E53F01C" w14:textId="052F5065" w:rsidR="00C06342" w:rsidRDefault="00C06342" w:rsidP="00372E10">
      <w:pPr>
        <w:shd w:val="clear" w:color="auto" w:fill="FFFFFF"/>
        <w:spacing w:after="120" w:line="240" w:lineRule="auto"/>
        <w:jc w:val="both"/>
        <w:rPr>
          <w:rFonts w:ascii="Times New Roman" w:eastAsia="Times New Roman" w:hAnsi="Times New Roman" w:cs="Times New Roman"/>
          <w:b/>
          <w:bCs/>
          <w:color w:val="0D0D0D"/>
          <w:sz w:val="28"/>
          <w:szCs w:val="28"/>
          <w:lang w:val="bg-BG"/>
        </w:rPr>
      </w:pPr>
    </w:p>
    <w:p w14:paraId="032BED97" w14:textId="4746647D" w:rsidR="00C06342" w:rsidRDefault="00C06342" w:rsidP="00372E10">
      <w:pPr>
        <w:shd w:val="clear" w:color="auto" w:fill="FFFFFF"/>
        <w:spacing w:after="120" w:line="240" w:lineRule="auto"/>
        <w:jc w:val="both"/>
        <w:rPr>
          <w:rFonts w:ascii="Times New Roman" w:eastAsia="Times New Roman" w:hAnsi="Times New Roman" w:cs="Times New Roman"/>
          <w:b/>
          <w:bCs/>
          <w:color w:val="0D0D0D"/>
          <w:sz w:val="28"/>
          <w:szCs w:val="28"/>
          <w:lang w:val="bg-BG"/>
        </w:rPr>
      </w:pPr>
    </w:p>
    <w:p w14:paraId="7289F6D0" w14:textId="31CE6D85" w:rsidR="00C06342" w:rsidRDefault="00C06342" w:rsidP="00372E10">
      <w:pPr>
        <w:shd w:val="clear" w:color="auto" w:fill="FFFFFF"/>
        <w:spacing w:after="120" w:line="240" w:lineRule="auto"/>
        <w:jc w:val="both"/>
        <w:rPr>
          <w:rFonts w:ascii="Times New Roman" w:eastAsia="Times New Roman" w:hAnsi="Times New Roman" w:cs="Times New Roman"/>
          <w:b/>
          <w:bCs/>
          <w:color w:val="0D0D0D"/>
          <w:sz w:val="28"/>
          <w:szCs w:val="28"/>
          <w:lang w:val="bg-BG"/>
        </w:rPr>
      </w:pPr>
    </w:p>
    <w:p w14:paraId="574C46C8" w14:textId="24443ABA" w:rsidR="00C06342" w:rsidRDefault="00C06342" w:rsidP="00372E10">
      <w:pPr>
        <w:shd w:val="clear" w:color="auto" w:fill="FFFFFF"/>
        <w:spacing w:after="120" w:line="240" w:lineRule="auto"/>
        <w:jc w:val="both"/>
        <w:rPr>
          <w:rFonts w:ascii="Times New Roman" w:eastAsia="Times New Roman" w:hAnsi="Times New Roman" w:cs="Times New Roman"/>
          <w:b/>
          <w:bCs/>
          <w:color w:val="0D0D0D"/>
          <w:sz w:val="28"/>
          <w:szCs w:val="28"/>
          <w:lang w:val="bg-BG"/>
        </w:rPr>
      </w:pPr>
    </w:p>
    <w:p w14:paraId="688DC3C4" w14:textId="553DF00B" w:rsidR="00C06342" w:rsidRDefault="00C06342" w:rsidP="00C06342">
      <w:pPr>
        <w:shd w:val="clear" w:color="auto" w:fill="FFFFFF"/>
        <w:spacing w:after="120" w:line="240" w:lineRule="auto"/>
        <w:jc w:val="right"/>
        <w:rPr>
          <w:rFonts w:ascii="Times New Roman" w:eastAsia="Times New Roman" w:hAnsi="Times New Roman" w:cs="Times New Roman"/>
          <w:bCs/>
          <w:color w:val="0D0D0D"/>
          <w:sz w:val="24"/>
          <w:szCs w:val="24"/>
          <w:lang w:val="bg-BG"/>
        </w:rPr>
      </w:pPr>
      <w:r w:rsidRPr="00C06342">
        <w:rPr>
          <w:rFonts w:ascii="Times New Roman" w:eastAsia="Times New Roman" w:hAnsi="Times New Roman" w:cs="Times New Roman"/>
          <w:bCs/>
          <w:color w:val="0D0D0D"/>
          <w:sz w:val="24"/>
          <w:szCs w:val="24"/>
          <w:lang w:val="bg-BG"/>
        </w:rPr>
        <w:lastRenderedPageBreak/>
        <w:t>Приложение 1</w:t>
      </w:r>
    </w:p>
    <w:p w14:paraId="442EC6FD" w14:textId="77777777" w:rsidR="00C06342" w:rsidRPr="00C06342" w:rsidRDefault="00C06342" w:rsidP="00C06342">
      <w:pPr>
        <w:shd w:val="clear" w:color="auto" w:fill="FFFFFF"/>
        <w:spacing w:after="120" w:line="240" w:lineRule="auto"/>
        <w:jc w:val="right"/>
        <w:rPr>
          <w:rFonts w:ascii="Times New Roman" w:eastAsia="Times New Roman" w:hAnsi="Times New Roman" w:cs="Times New Roman"/>
          <w:bCs/>
          <w:color w:val="0D0D0D"/>
          <w:sz w:val="24"/>
          <w:szCs w:val="24"/>
          <w:lang w:val="bg-BG"/>
        </w:rPr>
      </w:pPr>
    </w:p>
    <w:p w14:paraId="3EDDB71C" w14:textId="10A86B95" w:rsidR="00C06342" w:rsidRDefault="00C06342" w:rsidP="00C06342">
      <w:pPr>
        <w:shd w:val="clear" w:color="auto" w:fill="FFFFFF"/>
        <w:spacing w:after="0" w:line="240" w:lineRule="auto"/>
        <w:jc w:val="center"/>
        <w:rPr>
          <w:rFonts w:ascii="Times New Roman" w:eastAsia="Times New Roman" w:hAnsi="Times New Roman" w:cs="Times New Roman"/>
          <w:bCs/>
          <w:color w:val="0D0D0D"/>
          <w:sz w:val="24"/>
          <w:szCs w:val="24"/>
          <w:lang w:val="bg-BG"/>
        </w:rPr>
      </w:pPr>
      <w:r w:rsidRPr="00C06342">
        <w:rPr>
          <w:rFonts w:ascii="Times New Roman" w:eastAsia="Times New Roman" w:hAnsi="Times New Roman" w:cs="Times New Roman"/>
          <w:bCs/>
          <w:color w:val="0D0D0D"/>
          <w:sz w:val="24"/>
          <w:szCs w:val="24"/>
          <w:lang w:val="bg-BG"/>
        </w:rPr>
        <w:t xml:space="preserve">ФОРМУЛЯР ЗА </w:t>
      </w:r>
      <w:r w:rsidR="00FF6079" w:rsidRPr="00FF6079">
        <w:rPr>
          <w:rFonts w:ascii="Times New Roman" w:eastAsia="Times New Roman" w:hAnsi="Times New Roman" w:cs="Times New Roman"/>
          <w:bCs/>
          <w:color w:val="0D0D0D"/>
          <w:sz w:val="24"/>
          <w:szCs w:val="24"/>
          <w:lang w:val="bg-BG"/>
        </w:rPr>
        <w:t>ПРОВЕРКА ЗА НАЛИЧИЕ И ЛЕГИТИМНОСТ НА ИЗИСКУЕМИ ДОКУМЕНТИ</w:t>
      </w:r>
      <w:r w:rsidRPr="00C06342">
        <w:rPr>
          <w:rFonts w:ascii="Times New Roman" w:eastAsia="Times New Roman" w:hAnsi="Times New Roman" w:cs="Times New Roman"/>
          <w:bCs/>
          <w:color w:val="0D0D0D"/>
          <w:sz w:val="24"/>
          <w:szCs w:val="24"/>
          <w:lang w:val="bg-BG"/>
        </w:rPr>
        <w:t xml:space="preserve"> НА КАНДИДАТУРА № .................................</w:t>
      </w:r>
      <w:r>
        <w:rPr>
          <w:rFonts w:ascii="Times New Roman" w:eastAsia="Times New Roman" w:hAnsi="Times New Roman" w:cs="Times New Roman"/>
          <w:bCs/>
          <w:color w:val="0D0D0D"/>
          <w:sz w:val="24"/>
          <w:szCs w:val="24"/>
          <w:lang w:val="bg-BG"/>
        </w:rPr>
        <w:t>...............................</w:t>
      </w:r>
    </w:p>
    <w:p w14:paraId="38606F85" w14:textId="41A054B0" w:rsidR="00C06342" w:rsidRPr="00C06342" w:rsidRDefault="00C06342" w:rsidP="00C06342">
      <w:pPr>
        <w:shd w:val="clear" w:color="auto" w:fill="FFFFFF"/>
        <w:spacing w:after="0" w:line="240" w:lineRule="auto"/>
        <w:jc w:val="center"/>
        <w:rPr>
          <w:rFonts w:ascii="Times New Roman" w:eastAsia="Times New Roman" w:hAnsi="Times New Roman" w:cs="Times New Roman"/>
          <w:bCs/>
          <w:color w:val="0D0D0D"/>
          <w:sz w:val="24"/>
          <w:szCs w:val="24"/>
          <w:lang w:val="bg-BG"/>
        </w:rPr>
      </w:pPr>
      <w:r w:rsidRPr="00C06342">
        <w:rPr>
          <w:rFonts w:ascii="Times New Roman" w:eastAsia="Times New Roman" w:hAnsi="Times New Roman" w:cs="Times New Roman"/>
          <w:bCs/>
          <w:color w:val="0D0D0D"/>
          <w:sz w:val="24"/>
          <w:szCs w:val="24"/>
          <w:lang w:val="bg-BG"/>
        </w:rPr>
        <w:t>ЗА ВЪНШЕН ОЦЕНИТЕЛ ПО КОНКУРСНИ ПРОЦЕДУРИ НА ЦОИДУЕМ</w:t>
      </w:r>
    </w:p>
    <w:p w14:paraId="66A31F93"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p>
    <w:tbl>
      <w:tblPr>
        <w:tblpPr w:leftFromText="141" w:rightFromText="141" w:vertAnchor="text" w:horzAnchor="margin" w:tblpXSpec="center" w:tblpY="57"/>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69"/>
        <w:gridCol w:w="1735"/>
        <w:gridCol w:w="3428"/>
      </w:tblGrid>
      <w:tr w:rsidR="00C06342" w:rsidRPr="00C06342" w14:paraId="3B05F4EF" w14:textId="77777777" w:rsidTr="00C06342">
        <w:tc>
          <w:tcPr>
            <w:tcW w:w="5469" w:type="dxa"/>
          </w:tcPr>
          <w:p w14:paraId="7665B429"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C06342">
              <w:rPr>
                <w:rFonts w:ascii="Times New Roman" w:eastAsia="Times New Roman" w:hAnsi="Times New Roman" w:cs="Times New Roman"/>
                <w:bCs/>
                <w:color w:val="0D0D0D"/>
                <w:sz w:val="24"/>
                <w:szCs w:val="24"/>
                <w:lang w:val="bg-BG"/>
              </w:rPr>
              <w:t>КРИТЕРИЙ</w:t>
            </w:r>
          </w:p>
          <w:p w14:paraId="36BD92B0"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p>
        </w:tc>
        <w:tc>
          <w:tcPr>
            <w:tcW w:w="1735" w:type="dxa"/>
          </w:tcPr>
          <w:p w14:paraId="21B14547"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C06342">
              <w:rPr>
                <w:rFonts w:ascii="Times New Roman" w:eastAsia="Times New Roman" w:hAnsi="Times New Roman" w:cs="Times New Roman"/>
                <w:bCs/>
                <w:color w:val="0D0D0D"/>
                <w:sz w:val="24"/>
                <w:szCs w:val="24"/>
                <w:lang w:val="bg-BG"/>
              </w:rPr>
              <w:t>ОЦЕНКА</w:t>
            </w:r>
          </w:p>
        </w:tc>
        <w:tc>
          <w:tcPr>
            <w:tcW w:w="3428" w:type="dxa"/>
          </w:tcPr>
          <w:p w14:paraId="28BB7861"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C06342">
              <w:rPr>
                <w:rFonts w:ascii="Times New Roman" w:eastAsia="Times New Roman" w:hAnsi="Times New Roman" w:cs="Times New Roman"/>
                <w:bCs/>
                <w:color w:val="0D0D0D"/>
                <w:sz w:val="24"/>
                <w:szCs w:val="24"/>
                <w:lang w:val="bg-BG"/>
              </w:rPr>
              <w:t>ЗАБЕЛЕЖКА</w:t>
            </w:r>
          </w:p>
        </w:tc>
      </w:tr>
      <w:tr w:rsidR="00C06342" w:rsidRPr="00C06342" w14:paraId="5F67F207" w14:textId="77777777" w:rsidTr="00C06342">
        <w:tc>
          <w:tcPr>
            <w:tcW w:w="5469" w:type="dxa"/>
          </w:tcPr>
          <w:p w14:paraId="7D42888A" w14:textId="5BD872EE"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C06342">
              <w:rPr>
                <w:rFonts w:ascii="Times New Roman" w:eastAsia="Times New Roman" w:hAnsi="Times New Roman" w:cs="Times New Roman"/>
                <w:bCs/>
                <w:color w:val="0D0D0D"/>
                <w:sz w:val="24"/>
                <w:szCs w:val="24"/>
                <w:lang w:val="bg-BG"/>
              </w:rPr>
              <w:t>Наличие на Формуляр за кандидатстване по образец</w:t>
            </w:r>
          </w:p>
        </w:tc>
        <w:tc>
          <w:tcPr>
            <w:tcW w:w="1735" w:type="dxa"/>
          </w:tcPr>
          <w:p w14:paraId="7C7D126F"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C06342">
              <w:rPr>
                <w:rFonts w:ascii="Times New Roman" w:eastAsia="Times New Roman" w:hAnsi="Times New Roman" w:cs="Times New Roman"/>
                <w:bCs/>
                <w:color w:val="0D0D0D"/>
                <w:sz w:val="24"/>
                <w:szCs w:val="24"/>
                <w:lang w:val="bg-BG"/>
              </w:rPr>
              <w:t>ДА/НЕ</w:t>
            </w:r>
          </w:p>
        </w:tc>
        <w:tc>
          <w:tcPr>
            <w:tcW w:w="3428" w:type="dxa"/>
          </w:tcPr>
          <w:p w14:paraId="653939B6"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p>
        </w:tc>
      </w:tr>
      <w:tr w:rsidR="00C06342" w:rsidRPr="00C06342" w14:paraId="1F636F86" w14:textId="77777777" w:rsidTr="00C06342">
        <w:tc>
          <w:tcPr>
            <w:tcW w:w="5469" w:type="dxa"/>
          </w:tcPr>
          <w:p w14:paraId="35171FD1" w14:textId="2A822292"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C06342">
              <w:rPr>
                <w:rFonts w:ascii="Times New Roman" w:eastAsia="Times New Roman" w:hAnsi="Times New Roman" w:cs="Times New Roman"/>
                <w:bCs/>
                <w:color w:val="0D0D0D"/>
                <w:sz w:val="24"/>
                <w:szCs w:val="24"/>
                <w:lang w:val="bg-BG"/>
              </w:rPr>
              <w:t>Наличие на професионална автобиография</w:t>
            </w:r>
          </w:p>
        </w:tc>
        <w:tc>
          <w:tcPr>
            <w:tcW w:w="1735" w:type="dxa"/>
          </w:tcPr>
          <w:p w14:paraId="532C5B0F"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C06342">
              <w:rPr>
                <w:rFonts w:ascii="Times New Roman" w:eastAsia="Times New Roman" w:hAnsi="Times New Roman" w:cs="Times New Roman"/>
                <w:bCs/>
                <w:color w:val="0D0D0D"/>
                <w:sz w:val="24"/>
                <w:szCs w:val="24"/>
                <w:lang w:val="bg-BG"/>
              </w:rPr>
              <w:t>ДА/НЕ</w:t>
            </w:r>
          </w:p>
        </w:tc>
        <w:tc>
          <w:tcPr>
            <w:tcW w:w="3428" w:type="dxa"/>
          </w:tcPr>
          <w:p w14:paraId="67AE28E3"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p>
        </w:tc>
      </w:tr>
      <w:tr w:rsidR="00C06342" w:rsidRPr="00C06342" w14:paraId="0BA918B6" w14:textId="77777777" w:rsidTr="00C06342">
        <w:tc>
          <w:tcPr>
            <w:tcW w:w="5469" w:type="dxa"/>
          </w:tcPr>
          <w:p w14:paraId="336E56AB" w14:textId="6F0814E9"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C06342">
              <w:rPr>
                <w:rFonts w:ascii="Times New Roman" w:eastAsia="Times New Roman" w:hAnsi="Times New Roman" w:cs="Times New Roman"/>
                <w:bCs/>
                <w:color w:val="0D0D0D"/>
                <w:sz w:val="24"/>
                <w:szCs w:val="24"/>
                <w:lang w:val="bg-BG"/>
              </w:rPr>
              <w:t>Документите са подадени в рамките на срока</w:t>
            </w:r>
          </w:p>
        </w:tc>
        <w:tc>
          <w:tcPr>
            <w:tcW w:w="1735" w:type="dxa"/>
          </w:tcPr>
          <w:p w14:paraId="2AFFB411"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C06342">
              <w:rPr>
                <w:rFonts w:ascii="Times New Roman" w:eastAsia="Times New Roman" w:hAnsi="Times New Roman" w:cs="Times New Roman"/>
                <w:bCs/>
                <w:color w:val="0D0D0D"/>
                <w:sz w:val="24"/>
                <w:szCs w:val="24"/>
                <w:lang w:val="bg-BG"/>
              </w:rPr>
              <w:t>ДА/НЕ</w:t>
            </w:r>
          </w:p>
        </w:tc>
        <w:tc>
          <w:tcPr>
            <w:tcW w:w="3428" w:type="dxa"/>
          </w:tcPr>
          <w:p w14:paraId="2EABB0C4"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p>
        </w:tc>
      </w:tr>
    </w:tbl>
    <w:p w14:paraId="1AFF3793"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p>
    <w:p w14:paraId="774295B8"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p>
    <w:p w14:paraId="5076A80F"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C06342">
        <w:rPr>
          <w:rFonts w:ascii="Times New Roman" w:eastAsia="Times New Roman" w:hAnsi="Times New Roman" w:cs="Times New Roman"/>
          <w:bCs/>
          <w:color w:val="0D0D0D"/>
          <w:sz w:val="24"/>
          <w:szCs w:val="24"/>
          <w:lang w:val="bg-BG"/>
        </w:rPr>
        <w:t xml:space="preserve">Крайна оценка за легитимност/административно съответствие: </w:t>
      </w:r>
    </w:p>
    <w:p w14:paraId="731A16CC"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p>
    <w:p w14:paraId="4AE977A9"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C06342">
        <w:rPr>
          <w:rFonts w:ascii="Times New Roman" w:eastAsia="Times New Roman" w:hAnsi="Times New Roman" w:cs="Times New Roman"/>
          <w:bCs/>
          <w:color w:val="0D0D0D"/>
          <w:sz w:val="24"/>
          <w:szCs w:val="24"/>
          <w:lang w:val="bg-BG"/>
        </w:rPr>
        <w:t>КАНДИДАТУРАТА СЕ ДОПУСКА/НЕ СЕ ДОПУСКА.</w:t>
      </w:r>
    </w:p>
    <w:p w14:paraId="79A0696E"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p>
    <w:p w14:paraId="19F99567"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p>
    <w:p w14:paraId="75FCE7C1"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p>
    <w:p w14:paraId="0253D55F"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C06342">
        <w:rPr>
          <w:rFonts w:ascii="Times New Roman" w:eastAsia="Times New Roman" w:hAnsi="Times New Roman" w:cs="Times New Roman"/>
          <w:bCs/>
          <w:color w:val="0D0D0D"/>
          <w:sz w:val="24"/>
          <w:szCs w:val="24"/>
          <w:lang w:val="bg-BG"/>
        </w:rPr>
        <w:t>Дата:................................</w:t>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t>Оценил:</w:t>
      </w:r>
    </w:p>
    <w:p w14:paraId="652D5388"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t>................................................</w:t>
      </w:r>
    </w:p>
    <w:p w14:paraId="16EA8731"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i/>
          <w:color w:val="0D0D0D"/>
          <w:sz w:val="24"/>
          <w:szCs w:val="24"/>
          <w:lang w:val="bg-BG"/>
        </w:rPr>
      </w:pP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i/>
          <w:color w:val="0D0D0D"/>
          <w:sz w:val="24"/>
          <w:szCs w:val="24"/>
          <w:lang w:val="bg-BG"/>
        </w:rPr>
        <w:t>Име и подпис</w:t>
      </w:r>
    </w:p>
    <w:p w14:paraId="3E5113CE"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p>
    <w:p w14:paraId="477197BC" w14:textId="248FFCB2"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C06342">
        <w:rPr>
          <w:rFonts w:ascii="Times New Roman" w:eastAsia="Times New Roman" w:hAnsi="Times New Roman" w:cs="Times New Roman"/>
          <w:bCs/>
          <w:color w:val="0D0D0D"/>
          <w:sz w:val="24"/>
          <w:szCs w:val="24"/>
          <w:lang w:val="bg-BG"/>
        </w:rPr>
        <w:tab/>
        <w:t xml:space="preserve"> </w:t>
      </w:r>
      <w:r>
        <w:rPr>
          <w:rFonts w:ascii="Times New Roman" w:eastAsia="Times New Roman" w:hAnsi="Times New Roman" w:cs="Times New Roman"/>
          <w:bCs/>
          <w:color w:val="0D0D0D"/>
          <w:sz w:val="24"/>
          <w:szCs w:val="24"/>
          <w:lang w:val="bg-BG"/>
        </w:rPr>
        <w:tab/>
      </w:r>
      <w:r>
        <w:rPr>
          <w:rFonts w:ascii="Times New Roman" w:eastAsia="Times New Roman" w:hAnsi="Times New Roman" w:cs="Times New Roman"/>
          <w:bCs/>
          <w:color w:val="0D0D0D"/>
          <w:sz w:val="24"/>
          <w:szCs w:val="24"/>
          <w:lang w:val="bg-BG"/>
        </w:rPr>
        <w:tab/>
      </w:r>
      <w:r>
        <w:rPr>
          <w:rFonts w:ascii="Times New Roman" w:eastAsia="Times New Roman" w:hAnsi="Times New Roman" w:cs="Times New Roman"/>
          <w:bCs/>
          <w:color w:val="0D0D0D"/>
          <w:sz w:val="24"/>
          <w:szCs w:val="24"/>
          <w:lang w:val="bg-BG"/>
        </w:rPr>
        <w:tab/>
      </w:r>
      <w:r>
        <w:rPr>
          <w:rFonts w:ascii="Times New Roman" w:eastAsia="Times New Roman" w:hAnsi="Times New Roman" w:cs="Times New Roman"/>
          <w:bCs/>
          <w:color w:val="0D0D0D"/>
          <w:sz w:val="24"/>
          <w:szCs w:val="24"/>
          <w:lang w:val="bg-BG"/>
        </w:rPr>
        <w:tab/>
      </w:r>
      <w:r>
        <w:rPr>
          <w:rFonts w:ascii="Times New Roman" w:eastAsia="Times New Roman" w:hAnsi="Times New Roman" w:cs="Times New Roman"/>
          <w:bCs/>
          <w:color w:val="0D0D0D"/>
          <w:sz w:val="24"/>
          <w:szCs w:val="24"/>
          <w:lang w:val="bg-BG"/>
        </w:rPr>
        <w:tab/>
      </w:r>
      <w:r>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Оценил:</w:t>
      </w:r>
    </w:p>
    <w:p w14:paraId="6BD6CF3A"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t>................................................</w:t>
      </w:r>
    </w:p>
    <w:p w14:paraId="2AD8CC4C"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i/>
          <w:color w:val="0D0D0D"/>
          <w:sz w:val="24"/>
          <w:szCs w:val="24"/>
          <w:lang w:val="bg-BG"/>
        </w:rPr>
      </w:pP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i/>
          <w:color w:val="0D0D0D"/>
          <w:sz w:val="24"/>
          <w:szCs w:val="24"/>
          <w:lang w:val="bg-BG"/>
        </w:rPr>
        <w:t>Име и подпис</w:t>
      </w:r>
    </w:p>
    <w:p w14:paraId="5A224C8F" w14:textId="77F292C3"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C06342">
        <w:rPr>
          <w:rFonts w:ascii="Times New Roman" w:eastAsia="Times New Roman" w:hAnsi="Times New Roman" w:cs="Times New Roman"/>
          <w:bCs/>
          <w:color w:val="0D0D0D"/>
          <w:sz w:val="24"/>
          <w:szCs w:val="24"/>
          <w:lang w:val="bg-BG"/>
        </w:rPr>
        <w:t xml:space="preserve"> </w:t>
      </w:r>
      <w:r>
        <w:rPr>
          <w:rFonts w:ascii="Times New Roman" w:eastAsia="Times New Roman" w:hAnsi="Times New Roman" w:cs="Times New Roman"/>
          <w:bCs/>
          <w:color w:val="0D0D0D"/>
          <w:sz w:val="24"/>
          <w:szCs w:val="24"/>
          <w:lang w:val="bg-BG"/>
        </w:rPr>
        <w:tab/>
      </w:r>
      <w:r>
        <w:rPr>
          <w:rFonts w:ascii="Times New Roman" w:eastAsia="Times New Roman" w:hAnsi="Times New Roman" w:cs="Times New Roman"/>
          <w:bCs/>
          <w:color w:val="0D0D0D"/>
          <w:sz w:val="24"/>
          <w:szCs w:val="24"/>
          <w:lang w:val="bg-BG"/>
        </w:rPr>
        <w:tab/>
      </w:r>
      <w:r>
        <w:rPr>
          <w:rFonts w:ascii="Times New Roman" w:eastAsia="Times New Roman" w:hAnsi="Times New Roman" w:cs="Times New Roman"/>
          <w:bCs/>
          <w:color w:val="0D0D0D"/>
          <w:sz w:val="24"/>
          <w:szCs w:val="24"/>
          <w:lang w:val="bg-BG"/>
        </w:rPr>
        <w:tab/>
      </w:r>
      <w:r>
        <w:rPr>
          <w:rFonts w:ascii="Times New Roman" w:eastAsia="Times New Roman" w:hAnsi="Times New Roman" w:cs="Times New Roman"/>
          <w:bCs/>
          <w:color w:val="0D0D0D"/>
          <w:sz w:val="24"/>
          <w:szCs w:val="24"/>
          <w:lang w:val="bg-BG"/>
        </w:rPr>
        <w:tab/>
      </w:r>
      <w:r>
        <w:rPr>
          <w:rFonts w:ascii="Times New Roman" w:eastAsia="Times New Roman" w:hAnsi="Times New Roman" w:cs="Times New Roman"/>
          <w:bCs/>
          <w:color w:val="0D0D0D"/>
          <w:sz w:val="24"/>
          <w:szCs w:val="24"/>
          <w:lang w:val="bg-BG"/>
        </w:rPr>
        <w:tab/>
      </w:r>
      <w:r>
        <w:rPr>
          <w:rFonts w:ascii="Times New Roman" w:eastAsia="Times New Roman" w:hAnsi="Times New Roman" w:cs="Times New Roman"/>
          <w:bCs/>
          <w:color w:val="0D0D0D"/>
          <w:sz w:val="24"/>
          <w:szCs w:val="24"/>
          <w:lang w:val="bg-BG"/>
        </w:rPr>
        <w:tab/>
      </w:r>
      <w:r>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Оценил:</w:t>
      </w:r>
    </w:p>
    <w:p w14:paraId="70DFF8B1" w14:textId="77777777" w:rsidR="00C06342" w:rsidRPr="00C06342" w:rsidRDefault="00C06342"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t>................................................</w:t>
      </w:r>
    </w:p>
    <w:p w14:paraId="054174E7" w14:textId="404C6C5C" w:rsidR="00C06342" w:rsidRDefault="00C06342" w:rsidP="00C06342">
      <w:pPr>
        <w:shd w:val="clear" w:color="auto" w:fill="FFFFFF"/>
        <w:spacing w:after="120" w:line="240" w:lineRule="auto"/>
        <w:jc w:val="both"/>
        <w:rPr>
          <w:rFonts w:ascii="Times New Roman" w:eastAsia="Times New Roman" w:hAnsi="Times New Roman" w:cs="Times New Roman"/>
          <w:bCs/>
          <w:i/>
          <w:color w:val="0D0D0D"/>
          <w:sz w:val="24"/>
          <w:szCs w:val="24"/>
          <w:lang w:val="bg-BG"/>
        </w:rPr>
      </w:pP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color w:val="0D0D0D"/>
          <w:sz w:val="24"/>
          <w:szCs w:val="24"/>
          <w:lang w:val="bg-BG"/>
        </w:rPr>
        <w:tab/>
      </w:r>
      <w:r w:rsidRPr="00C06342">
        <w:rPr>
          <w:rFonts w:ascii="Times New Roman" w:eastAsia="Times New Roman" w:hAnsi="Times New Roman" w:cs="Times New Roman"/>
          <w:bCs/>
          <w:i/>
          <w:color w:val="0D0D0D"/>
          <w:sz w:val="24"/>
          <w:szCs w:val="24"/>
          <w:lang w:val="bg-BG"/>
        </w:rPr>
        <w:t>Име и подпис</w:t>
      </w:r>
    </w:p>
    <w:p w14:paraId="4EE5DD9D" w14:textId="6373A1DB" w:rsidR="00FF6079" w:rsidRDefault="00FF6079"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p>
    <w:p w14:paraId="661535E2" w14:textId="56C10B72" w:rsidR="00FF6079" w:rsidRDefault="00FF6079"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p>
    <w:p w14:paraId="46E10747" w14:textId="41E11A17" w:rsidR="00FF6079" w:rsidRDefault="00FF6079"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p>
    <w:p w14:paraId="73B2C263" w14:textId="32DB4873" w:rsidR="00FF6079" w:rsidRPr="006A4F4D" w:rsidRDefault="006A4F4D" w:rsidP="006A4F4D">
      <w:pPr>
        <w:shd w:val="clear" w:color="auto" w:fill="FFFFFF"/>
        <w:spacing w:after="120" w:line="240" w:lineRule="auto"/>
        <w:jc w:val="right"/>
        <w:rPr>
          <w:rFonts w:ascii="Times New Roman" w:eastAsia="Times New Roman" w:hAnsi="Times New Roman" w:cs="Times New Roman"/>
          <w:bCs/>
          <w:i/>
          <w:color w:val="0D0D0D"/>
          <w:sz w:val="24"/>
          <w:szCs w:val="24"/>
          <w:lang w:val="bg-BG"/>
        </w:rPr>
      </w:pPr>
      <w:r w:rsidRPr="006A4F4D">
        <w:rPr>
          <w:rFonts w:ascii="Times New Roman" w:eastAsia="Times New Roman" w:hAnsi="Times New Roman" w:cs="Times New Roman"/>
          <w:bCs/>
          <w:i/>
          <w:color w:val="0D0D0D"/>
          <w:sz w:val="24"/>
          <w:szCs w:val="24"/>
          <w:lang w:val="bg-BG"/>
        </w:rPr>
        <w:lastRenderedPageBreak/>
        <w:t>Приложение 2</w:t>
      </w:r>
    </w:p>
    <w:p w14:paraId="13C0037E" w14:textId="77777777" w:rsidR="006A4F4D" w:rsidRDefault="006A4F4D" w:rsidP="006A4F4D">
      <w:pPr>
        <w:shd w:val="clear" w:color="auto" w:fill="FFFFFF"/>
        <w:spacing w:after="120" w:line="240" w:lineRule="auto"/>
        <w:jc w:val="center"/>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ФОРМУЛЯР ЗА ОЦЕНКА ОПИТА НА ЛЕГИТИМНИТЕ КАНДИДАТУРИ</w:t>
      </w:r>
    </w:p>
    <w:p w14:paraId="7B661A01" w14:textId="64A8A074" w:rsidR="006A4F4D" w:rsidRPr="006A4F4D" w:rsidRDefault="006A4F4D" w:rsidP="006A4F4D">
      <w:pPr>
        <w:shd w:val="clear" w:color="auto" w:fill="FFFFFF"/>
        <w:spacing w:after="120" w:line="240" w:lineRule="auto"/>
        <w:jc w:val="center"/>
        <w:rPr>
          <w:rFonts w:ascii="Times New Roman" w:eastAsia="Times New Roman" w:hAnsi="Times New Roman" w:cs="Times New Roman"/>
          <w:bCs/>
          <w:color w:val="0D0D0D"/>
          <w:sz w:val="24"/>
          <w:szCs w:val="24"/>
        </w:rPr>
      </w:pPr>
      <w:r w:rsidRPr="006A4F4D">
        <w:rPr>
          <w:rFonts w:ascii="Times New Roman" w:eastAsia="Times New Roman" w:hAnsi="Times New Roman" w:cs="Times New Roman"/>
          <w:bCs/>
          <w:color w:val="0D0D0D"/>
          <w:sz w:val="24"/>
          <w:szCs w:val="24"/>
          <w:lang w:val="bg-BG"/>
        </w:rPr>
        <w:t>КАНДИДАТУРА №</w:t>
      </w:r>
    </w:p>
    <w:p w14:paraId="17008E4E" w14:textId="27591CE8" w:rsidR="006A4F4D" w:rsidRPr="006A4F4D" w:rsidRDefault="006A4F4D" w:rsidP="006A4F4D">
      <w:pPr>
        <w:shd w:val="clear" w:color="auto" w:fill="FFFFFF"/>
        <w:spacing w:after="120" w:line="240" w:lineRule="auto"/>
        <w:jc w:val="center"/>
        <w:rPr>
          <w:rFonts w:ascii="Times New Roman" w:eastAsia="Times New Roman" w:hAnsi="Times New Roman" w:cs="Times New Roman"/>
          <w:b/>
          <w:bCs/>
          <w:color w:val="0D0D0D"/>
          <w:sz w:val="24"/>
          <w:szCs w:val="24"/>
          <w:lang w:val="bg-BG"/>
        </w:rPr>
      </w:pPr>
      <w:r w:rsidRPr="006A4F4D">
        <w:rPr>
          <w:rFonts w:ascii="Times New Roman" w:eastAsia="Times New Roman" w:hAnsi="Times New Roman" w:cs="Times New Roman"/>
          <w:b/>
          <w:bCs/>
          <w:color w:val="0D0D0D"/>
          <w:sz w:val="24"/>
          <w:szCs w:val="24"/>
          <w:lang w:val="bg-BG"/>
        </w:rPr>
        <w:t>…………………………………………………….</w:t>
      </w:r>
    </w:p>
    <w:p w14:paraId="0B5FF638" w14:textId="094A0736" w:rsidR="006A4F4D" w:rsidRPr="006A4F4D" w:rsidRDefault="006A4F4D" w:rsidP="006A4F4D">
      <w:pPr>
        <w:shd w:val="clear" w:color="auto" w:fill="FFFFFF"/>
        <w:spacing w:after="120" w:line="240" w:lineRule="auto"/>
        <w:jc w:val="center"/>
        <w:rPr>
          <w:rFonts w:ascii="Times New Roman" w:eastAsia="Times New Roman" w:hAnsi="Times New Roman" w:cs="Times New Roman"/>
          <w:bCs/>
          <w:color w:val="0D0D0D"/>
          <w:sz w:val="24"/>
          <w:szCs w:val="24"/>
        </w:rPr>
      </w:pPr>
      <w:r w:rsidRPr="006A4F4D">
        <w:rPr>
          <w:rFonts w:ascii="Times New Roman" w:eastAsia="Times New Roman" w:hAnsi="Times New Roman" w:cs="Times New Roman"/>
          <w:bCs/>
          <w:color w:val="0D0D0D"/>
          <w:sz w:val="24"/>
          <w:szCs w:val="24"/>
          <w:lang w:val="bg-BG"/>
        </w:rPr>
        <w:t>ЗА ВЪНШЕН ОЦЕНИТЕЛ</w:t>
      </w:r>
    </w:p>
    <w:tbl>
      <w:tblPr>
        <w:tblW w:w="10207" w:type="dxa"/>
        <w:tblCellSpacing w:w="0" w:type="dxa"/>
        <w:tblInd w:w="-434" w:type="dxa"/>
        <w:tblBorders>
          <w:top w:val="outset" w:sz="6" w:space="0" w:color="000000"/>
          <w:left w:val="outset" w:sz="6" w:space="0" w:color="000000"/>
          <w:bottom w:val="outset" w:sz="6" w:space="0" w:color="000000"/>
          <w:right w:val="outset" w:sz="6" w:space="0" w:color="000000"/>
        </w:tblBorders>
        <w:tblLayout w:type="fixed"/>
        <w:tblCellMar>
          <w:top w:w="15" w:type="dxa"/>
          <w:left w:w="15" w:type="dxa"/>
          <w:bottom w:w="15" w:type="dxa"/>
          <w:right w:w="15" w:type="dxa"/>
        </w:tblCellMar>
        <w:tblLook w:val="0000" w:firstRow="0" w:lastRow="0" w:firstColumn="0" w:lastColumn="0" w:noHBand="0" w:noVBand="0"/>
      </w:tblPr>
      <w:tblGrid>
        <w:gridCol w:w="5529"/>
        <w:gridCol w:w="993"/>
        <w:gridCol w:w="3685"/>
      </w:tblGrid>
      <w:tr w:rsidR="006A4F4D" w:rsidRPr="006A4F4D" w14:paraId="6B0C6FAB" w14:textId="77777777" w:rsidTr="00FE316E">
        <w:trPr>
          <w:trHeight w:val="210"/>
          <w:tblCellSpacing w:w="0" w:type="dxa"/>
        </w:trPr>
        <w:tc>
          <w:tcPr>
            <w:tcW w:w="5529" w:type="dxa"/>
            <w:tcBorders>
              <w:top w:val="outset" w:sz="6" w:space="0" w:color="000000"/>
              <w:left w:val="outset" w:sz="6" w:space="0" w:color="000000"/>
              <w:bottom w:val="outset" w:sz="6" w:space="0" w:color="000000"/>
              <w:right w:val="outset" w:sz="6" w:space="0" w:color="000000"/>
            </w:tcBorders>
            <w:vAlign w:val="center"/>
          </w:tcPr>
          <w:p w14:paraId="7B757870"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Име на кандидата:</w:t>
            </w:r>
          </w:p>
          <w:p w14:paraId="649A666F"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p>
        </w:tc>
        <w:tc>
          <w:tcPr>
            <w:tcW w:w="4678" w:type="dxa"/>
            <w:gridSpan w:val="2"/>
            <w:tcBorders>
              <w:top w:val="outset" w:sz="6" w:space="0" w:color="000000"/>
              <w:left w:val="outset" w:sz="6" w:space="0" w:color="000000"/>
              <w:bottom w:val="outset" w:sz="6" w:space="0" w:color="000000"/>
              <w:right w:val="outset" w:sz="6" w:space="0" w:color="000000"/>
            </w:tcBorders>
            <w:vAlign w:val="center"/>
          </w:tcPr>
          <w:p w14:paraId="12589302"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p>
        </w:tc>
      </w:tr>
      <w:tr w:rsidR="006A4F4D" w:rsidRPr="006A4F4D" w14:paraId="3EBFF6BD" w14:textId="77777777" w:rsidTr="00FE316E">
        <w:trPr>
          <w:trHeight w:val="285"/>
          <w:tblCellSpacing w:w="0" w:type="dxa"/>
        </w:trPr>
        <w:tc>
          <w:tcPr>
            <w:tcW w:w="5529" w:type="dxa"/>
            <w:tcBorders>
              <w:top w:val="outset" w:sz="6" w:space="0" w:color="000000"/>
              <w:left w:val="outset" w:sz="6" w:space="0" w:color="000000"/>
              <w:bottom w:val="outset" w:sz="6" w:space="0" w:color="000000"/>
              <w:right w:val="outset" w:sz="6" w:space="0" w:color="000000"/>
            </w:tcBorders>
            <w:shd w:val="clear" w:color="auto" w:fill="C0C0C0"/>
            <w:vAlign w:val="center"/>
          </w:tcPr>
          <w:p w14:paraId="5724D8F3"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
                <w:bCs/>
                <w:color w:val="0D0D0D"/>
                <w:sz w:val="24"/>
                <w:szCs w:val="24"/>
                <w:lang w:val="bg-BG"/>
              </w:rPr>
            </w:pPr>
            <w:r w:rsidRPr="006A4F4D">
              <w:rPr>
                <w:rFonts w:ascii="Times New Roman" w:eastAsia="Times New Roman" w:hAnsi="Times New Roman" w:cs="Times New Roman"/>
                <w:b/>
                <w:bCs/>
                <w:color w:val="0D0D0D"/>
                <w:sz w:val="24"/>
                <w:szCs w:val="24"/>
                <w:lang w:val="bg-BG"/>
              </w:rPr>
              <w:t>Критерий</w:t>
            </w:r>
          </w:p>
        </w:tc>
        <w:tc>
          <w:tcPr>
            <w:tcW w:w="993" w:type="dxa"/>
            <w:tcBorders>
              <w:top w:val="outset" w:sz="6" w:space="0" w:color="000000"/>
              <w:left w:val="outset" w:sz="6" w:space="0" w:color="000000"/>
              <w:bottom w:val="outset" w:sz="6" w:space="0" w:color="000000"/>
              <w:right w:val="outset" w:sz="6" w:space="0" w:color="000000"/>
            </w:tcBorders>
            <w:shd w:val="clear" w:color="auto" w:fill="C0C0C0"/>
            <w:vAlign w:val="center"/>
          </w:tcPr>
          <w:p w14:paraId="3BA3B66C"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
                <w:bCs/>
                <w:color w:val="0D0D0D"/>
                <w:sz w:val="24"/>
                <w:szCs w:val="24"/>
                <w:lang w:val="bg-BG"/>
              </w:rPr>
            </w:pPr>
            <w:r w:rsidRPr="006A4F4D">
              <w:rPr>
                <w:rFonts w:ascii="Times New Roman" w:eastAsia="Times New Roman" w:hAnsi="Times New Roman" w:cs="Times New Roman"/>
                <w:b/>
                <w:bCs/>
                <w:color w:val="0D0D0D"/>
                <w:sz w:val="24"/>
                <w:szCs w:val="24"/>
                <w:lang w:val="bg-BG"/>
              </w:rPr>
              <w:t>Оценка</w:t>
            </w:r>
          </w:p>
        </w:tc>
        <w:tc>
          <w:tcPr>
            <w:tcW w:w="3685" w:type="dxa"/>
            <w:tcBorders>
              <w:top w:val="outset" w:sz="6" w:space="0" w:color="000000"/>
              <w:left w:val="outset" w:sz="6" w:space="0" w:color="000000"/>
              <w:bottom w:val="outset" w:sz="6" w:space="0" w:color="000000"/>
              <w:right w:val="outset" w:sz="6" w:space="0" w:color="000000"/>
            </w:tcBorders>
            <w:shd w:val="clear" w:color="auto" w:fill="C0C0C0"/>
            <w:vAlign w:val="center"/>
          </w:tcPr>
          <w:p w14:paraId="129A2667"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
                <w:bCs/>
                <w:color w:val="0D0D0D"/>
                <w:sz w:val="24"/>
                <w:szCs w:val="24"/>
                <w:lang w:val="bg-BG"/>
              </w:rPr>
            </w:pPr>
            <w:r w:rsidRPr="006A4F4D">
              <w:rPr>
                <w:rFonts w:ascii="Times New Roman" w:eastAsia="Times New Roman" w:hAnsi="Times New Roman" w:cs="Times New Roman"/>
                <w:b/>
                <w:bCs/>
                <w:color w:val="0D0D0D"/>
                <w:sz w:val="24"/>
                <w:szCs w:val="24"/>
                <w:lang w:val="bg-BG"/>
              </w:rPr>
              <w:t>Бележки</w:t>
            </w:r>
          </w:p>
        </w:tc>
      </w:tr>
      <w:tr w:rsidR="006A4F4D" w:rsidRPr="006A4F4D" w14:paraId="386E3993" w14:textId="77777777" w:rsidTr="00FE316E">
        <w:trPr>
          <w:trHeight w:val="225"/>
          <w:tblCellSpacing w:w="0" w:type="dxa"/>
        </w:trPr>
        <w:tc>
          <w:tcPr>
            <w:tcW w:w="5529" w:type="dxa"/>
            <w:tcBorders>
              <w:top w:val="outset" w:sz="6" w:space="0" w:color="000000"/>
              <w:left w:val="outset" w:sz="6" w:space="0" w:color="000000"/>
              <w:bottom w:val="outset" w:sz="6" w:space="0" w:color="000000"/>
              <w:right w:val="outset" w:sz="6" w:space="0" w:color="000000"/>
            </w:tcBorders>
          </w:tcPr>
          <w:p w14:paraId="1CB10526" w14:textId="201DCCFA"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Образователна степен – максимум 5 т.</w:t>
            </w:r>
          </w:p>
          <w:p w14:paraId="4E1F47E3"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 бакалавър – 3 т.</w:t>
            </w:r>
          </w:p>
          <w:p w14:paraId="2115BB70"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 магистър – 4 т.</w:t>
            </w:r>
          </w:p>
          <w:p w14:paraId="63972AA8" w14:textId="5AE1D405"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 доктор и по-висока – 5 т.</w:t>
            </w:r>
          </w:p>
        </w:tc>
        <w:tc>
          <w:tcPr>
            <w:tcW w:w="993" w:type="dxa"/>
            <w:tcBorders>
              <w:top w:val="outset" w:sz="6" w:space="0" w:color="000000"/>
              <w:left w:val="outset" w:sz="6" w:space="0" w:color="000000"/>
              <w:bottom w:val="outset" w:sz="6" w:space="0" w:color="000000"/>
              <w:right w:val="outset" w:sz="6" w:space="0" w:color="000000"/>
            </w:tcBorders>
            <w:vAlign w:val="center"/>
          </w:tcPr>
          <w:p w14:paraId="394C4B32"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p>
        </w:tc>
        <w:tc>
          <w:tcPr>
            <w:tcW w:w="3685" w:type="dxa"/>
            <w:tcBorders>
              <w:top w:val="outset" w:sz="6" w:space="0" w:color="000000"/>
              <w:left w:val="outset" w:sz="6" w:space="0" w:color="000000"/>
              <w:bottom w:val="outset" w:sz="6" w:space="0" w:color="000000"/>
              <w:right w:val="outset" w:sz="6" w:space="0" w:color="000000"/>
            </w:tcBorders>
            <w:vAlign w:val="center"/>
          </w:tcPr>
          <w:p w14:paraId="3EED80AD"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p>
        </w:tc>
      </w:tr>
      <w:tr w:rsidR="006A4F4D" w:rsidRPr="006A4F4D" w14:paraId="666811B9" w14:textId="77777777" w:rsidTr="00FE316E">
        <w:trPr>
          <w:trHeight w:val="225"/>
          <w:tblCellSpacing w:w="0" w:type="dxa"/>
        </w:trPr>
        <w:tc>
          <w:tcPr>
            <w:tcW w:w="5529" w:type="dxa"/>
            <w:tcBorders>
              <w:top w:val="outset" w:sz="6" w:space="0" w:color="000000"/>
              <w:left w:val="outset" w:sz="6" w:space="0" w:color="000000"/>
              <w:bottom w:val="outset" w:sz="6" w:space="0" w:color="000000"/>
              <w:right w:val="outset" w:sz="6" w:space="0" w:color="000000"/>
            </w:tcBorders>
          </w:tcPr>
          <w:p w14:paraId="77A3963D"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Опит в областта на образованието – максимум 5 т.</w:t>
            </w:r>
          </w:p>
          <w:p w14:paraId="59C79A32" w14:textId="77777777" w:rsidR="006A4F4D" w:rsidRPr="006A4F4D" w:rsidRDefault="006A4F4D" w:rsidP="006A4F4D">
            <w:pPr>
              <w:numPr>
                <w:ilvl w:val="0"/>
                <w:numId w:val="10"/>
              </w:num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няма опит – 0 т.</w:t>
            </w:r>
          </w:p>
          <w:p w14:paraId="597349B4" w14:textId="77777777" w:rsidR="006A4F4D" w:rsidRPr="006A4F4D" w:rsidRDefault="006A4F4D" w:rsidP="006A4F4D">
            <w:pPr>
              <w:numPr>
                <w:ilvl w:val="0"/>
                <w:numId w:val="10"/>
              </w:num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до 5 години – 3 т.</w:t>
            </w:r>
          </w:p>
          <w:p w14:paraId="36DF5A8E" w14:textId="77777777" w:rsidR="006A4F4D" w:rsidRPr="006A4F4D" w:rsidRDefault="006A4F4D" w:rsidP="006A4F4D">
            <w:pPr>
              <w:numPr>
                <w:ilvl w:val="0"/>
                <w:numId w:val="10"/>
              </w:num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до 10 години – 4 т.</w:t>
            </w:r>
          </w:p>
          <w:p w14:paraId="24E034D0" w14:textId="2332065E" w:rsidR="006A4F4D" w:rsidRPr="006A4F4D" w:rsidRDefault="006A4F4D" w:rsidP="006A4F4D">
            <w:pPr>
              <w:numPr>
                <w:ilvl w:val="0"/>
                <w:numId w:val="10"/>
              </w:num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над 10 години – 5 т.</w:t>
            </w:r>
          </w:p>
        </w:tc>
        <w:tc>
          <w:tcPr>
            <w:tcW w:w="993" w:type="dxa"/>
            <w:tcBorders>
              <w:top w:val="outset" w:sz="6" w:space="0" w:color="000000"/>
              <w:left w:val="outset" w:sz="6" w:space="0" w:color="000000"/>
              <w:bottom w:val="outset" w:sz="6" w:space="0" w:color="000000"/>
              <w:right w:val="outset" w:sz="6" w:space="0" w:color="000000"/>
            </w:tcBorders>
            <w:vAlign w:val="center"/>
          </w:tcPr>
          <w:p w14:paraId="4856C30A"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p>
        </w:tc>
        <w:tc>
          <w:tcPr>
            <w:tcW w:w="3685" w:type="dxa"/>
            <w:tcBorders>
              <w:top w:val="outset" w:sz="6" w:space="0" w:color="000000"/>
              <w:left w:val="outset" w:sz="6" w:space="0" w:color="000000"/>
              <w:bottom w:val="outset" w:sz="6" w:space="0" w:color="000000"/>
              <w:right w:val="outset" w:sz="6" w:space="0" w:color="000000"/>
            </w:tcBorders>
            <w:vAlign w:val="center"/>
          </w:tcPr>
          <w:p w14:paraId="4385284E"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p>
        </w:tc>
      </w:tr>
      <w:tr w:rsidR="006A4F4D" w:rsidRPr="006A4F4D" w14:paraId="0E5E3F84" w14:textId="77777777" w:rsidTr="00FE316E">
        <w:trPr>
          <w:trHeight w:val="225"/>
          <w:tblCellSpacing w:w="0" w:type="dxa"/>
        </w:trPr>
        <w:tc>
          <w:tcPr>
            <w:tcW w:w="5529" w:type="dxa"/>
            <w:tcBorders>
              <w:top w:val="outset" w:sz="6" w:space="0" w:color="000000"/>
              <w:left w:val="outset" w:sz="6" w:space="0" w:color="000000"/>
              <w:bottom w:val="outset" w:sz="6" w:space="0" w:color="000000"/>
              <w:right w:val="outset" w:sz="6" w:space="0" w:color="000000"/>
            </w:tcBorders>
          </w:tcPr>
          <w:p w14:paraId="417CDACC"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Опит в работата с проекти (подготовка на проекти и/или планиране, управление, изпълнение на проекти, наблюдение, контрол, оценка) на проекти в областта на образованието, интеркултурното образование и/или образователна интеграция</w:t>
            </w:r>
          </w:p>
          <w:p w14:paraId="27B5DD44" w14:textId="7ADA4ABB"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 максимум 50 т.</w:t>
            </w:r>
          </w:p>
          <w:tbl>
            <w:tblPr>
              <w:tblW w:w="5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9"/>
              <w:gridCol w:w="1134"/>
              <w:gridCol w:w="1418"/>
              <w:gridCol w:w="1701"/>
            </w:tblGrid>
            <w:tr w:rsidR="006A4F4D" w:rsidRPr="006A4F4D" w14:paraId="648D76AD" w14:textId="77777777" w:rsidTr="00FE316E">
              <w:tc>
                <w:tcPr>
                  <w:tcW w:w="1109" w:type="dxa"/>
                </w:tcPr>
                <w:p w14:paraId="06F63460"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Брой проекти</w:t>
                  </w:r>
                </w:p>
              </w:tc>
              <w:tc>
                <w:tcPr>
                  <w:tcW w:w="1134" w:type="dxa"/>
                </w:tcPr>
                <w:p w14:paraId="2E4402F8"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В областта на образованието</w:t>
                  </w:r>
                </w:p>
              </w:tc>
              <w:tc>
                <w:tcPr>
                  <w:tcW w:w="1418" w:type="dxa"/>
                </w:tcPr>
                <w:p w14:paraId="0232B180"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В областта на интеркултурното образование и/или образователна интеграция</w:t>
                  </w:r>
                </w:p>
              </w:tc>
              <w:tc>
                <w:tcPr>
                  <w:tcW w:w="1701" w:type="dxa"/>
                </w:tcPr>
                <w:p w14:paraId="6DD020F6"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Комплексна съотносимост на опита</w:t>
                  </w:r>
                </w:p>
              </w:tc>
            </w:tr>
            <w:tr w:rsidR="006A4F4D" w:rsidRPr="006A4F4D" w14:paraId="35EEA80F" w14:textId="77777777" w:rsidTr="00FE316E">
              <w:tc>
                <w:tcPr>
                  <w:tcW w:w="1109" w:type="dxa"/>
                </w:tcPr>
                <w:p w14:paraId="220EBE9D"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няма</w:t>
                  </w:r>
                </w:p>
              </w:tc>
              <w:tc>
                <w:tcPr>
                  <w:tcW w:w="1134" w:type="dxa"/>
                </w:tcPr>
                <w:p w14:paraId="2AB358DD"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0 т.</w:t>
                  </w:r>
                </w:p>
              </w:tc>
              <w:tc>
                <w:tcPr>
                  <w:tcW w:w="1418" w:type="dxa"/>
                </w:tcPr>
                <w:p w14:paraId="3D64E93B"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0 т.</w:t>
                  </w:r>
                </w:p>
              </w:tc>
              <w:tc>
                <w:tcPr>
                  <w:tcW w:w="1701" w:type="dxa"/>
                </w:tcPr>
                <w:p w14:paraId="63545931"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0 т.</w:t>
                  </w:r>
                </w:p>
              </w:tc>
            </w:tr>
            <w:tr w:rsidR="006A4F4D" w:rsidRPr="006A4F4D" w14:paraId="3FAF9B1B" w14:textId="77777777" w:rsidTr="00FE316E">
              <w:tc>
                <w:tcPr>
                  <w:tcW w:w="1109" w:type="dxa"/>
                </w:tcPr>
                <w:p w14:paraId="1FB21993"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до 3 проекта</w:t>
                  </w:r>
                </w:p>
              </w:tc>
              <w:tc>
                <w:tcPr>
                  <w:tcW w:w="1134" w:type="dxa"/>
                </w:tcPr>
                <w:p w14:paraId="0E8BD2E1"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3 т.</w:t>
                  </w:r>
                </w:p>
              </w:tc>
              <w:tc>
                <w:tcPr>
                  <w:tcW w:w="1418" w:type="dxa"/>
                </w:tcPr>
                <w:p w14:paraId="2525B73D"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6 т.</w:t>
                  </w:r>
                </w:p>
              </w:tc>
              <w:tc>
                <w:tcPr>
                  <w:tcW w:w="1701" w:type="dxa"/>
                </w:tcPr>
                <w:p w14:paraId="32F36D29"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1 т.</w:t>
                  </w:r>
                </w:p>
              </w:tc>
            </w:tr>
            <w:tr w:rsidR="006A4F4D" w:rsidRPr="006A4F4D" w14:paraId="5E1B40D7" w14:textId="77777777" w:rsidTr="00FE316E">
              <w:tc>
                <w:tcPr>
                  <w:tcW w:w="1109" w:type="dxa"/>
                </w:tcPr>
                <w:p w14:paraId="4EDE3326"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lastRenderedPageBreak/>
                    <w:t>до 5 проекта</w:t>
                  </w:r>
                </w:p>
              </w:tc>
              <w:tc>
                <w:tcPr>
                  <w:tcW w:w="1134" w:type="dxa"/>
                </w:tcPr>
                <w:p w14:paraId="3D5D1890"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 xml:space="preserve">5 т. </w:t>
                  </w:r>
                </w:p>
              </w:tc>
              <w:tc>
                <w:tcPr>
                  <w:tcW w:w="1418" w:type="dxa"/>
                </w:tcPr>
                <w:p w14:paraId="37842B66"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18 т.</w:t>
                  </w:r>
                </w:p>
              </w:tc>
              <w:tc>
                <w:tcPr>
                  <w:tcW w:w="1701" w:type="dxa"/>
                </w:tcPr>
                <w:p w14:paraId="6481AEC9"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2 т.</w:t>
                  </w:r>
                </w:p>
              </w:tc>
            </w:tr>
            <w:tr w:rsidR="006A4F4D" w:rsidRPr="006A4F4D" w14:paraId="0856A04D" w14:textId="77777777" w:rsidTr="00FE316E">
              <w:tc>
                <w:tcPr>
                  <w:tcW w:w="1109" w:type="dxa"/>
                </w:tcPr>
                <w:p w14:paraId="5693608E"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над 5 проекта</w:t>
                  </w:r>
                </w:p>
              </w:tc>
              <w:tc>
                <w:tcPr>
                  <w:tcW w:w="1134" w:type="dxa"/>
                </w:tcPr>
                <w:p w14:paraId="6EEC095D"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7 т.</w:t>
                  </w:r>
                </w:p>
              </w:tc>
              <w:tc>
                <w:tcPr>
                  <w:tcW w:w="1418" w:type="dxa"/>
                </w:tcPr>
                <w:p w14:paraId="7030368F"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40 т.</w:t>
                  </w:r>
                </w:p>
              </w:tc>
              <w:tc>
                <w:tcPr>
                  <w:tcW w:w="1701" w:type="dxa"/>
                </w:tcPr>
                <w:p w14:paraId="04A9FCDF"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3 т.</w:t>
                  </w:r>
                </w:p>
              </w:tc>
            </w:tr>
          </w:tbl>
          <w:p w14:paraId="7E5060AB"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p>
        </w:tc>
        <w:tc>
          <w:tcPr>
            <w:tcW w:w="993" w:type="dxa"/>
            <w:tcBorders>
              <w:top w:val="outset" w:sz="6" w:space="0" w:color="000000"/>
              <w:left w:val="outset" w:sz="6" w:space="0" w:color="000000"/>
              <w:bottom w:val="outset" w:sz="6" w:space="0" w:color="000000"/>
              <w:right w:val="outset" w:sz="6" w:space="0" w:color="000000"/>
            </w:tcBorders>
            <w:vAlign w:val="center"/>
          </w:tcPr>
          <w:p w14:paraId="6C9970E3"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rPr>
            </w:pPr>
          </w:p>
        </w:tc>
        <w:tc>
          <w:tcPr>
            <w:tcW w:w="3685" w:type="dxa"/>
            <w:tcBorders>
              <w:top w:val="outset" w:sz="6" w:space="0" w:color="000000"/>
              <w:left w:val="outset" w:sz="6" w:space="0" w:color="000000"/>
              <w:bottom w:val="outset" w:sz="6" w:space="0" w:color="000000"/>
              <w:right w:val="outset" w:sz="6" w:space="0" w:color="000000"/>
            </w:tcBorders>
            <w:vAlign w:val="center"/>
          </w:tcPr>
          <w:p w14:paraId="558C9C8A"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p>
        </w:tc>
      </w:tr>
      <w:tr w:rsidR="006A4F4D" w:rsidRPr="006A4F4D" w14:paraId="12877AD0" w14:textId="77777777" w:rsidTr="00FE316E">
        <w:trPr>
          <w:trHeight w:val="135"/>
          <w:tblCellSpacing w:w="0" w:type="dxa"/>
        </w:trPr>
        <w:tc>
          <w:tcPr>
            <w:tcW w:w="5529" w:type="dxa"/>
            <w:tcBorders>
              <w:top w:val="outset" w:sz="6" w:space="0" w:color="000000"/>
              <w:left w:val="outset" w:sz="6" w:space="0" w:color="000000"/>
              <w:bottom w:val="outset" w:sz="6" w:space="0" w:color="000000"/>
              <w:right w:val="outset" w:sz="6" w:space="0" w:color="000000"/>
            </w:tcBorders>
            <w:vAlign w:val="center"/>
          </w:tcPr>
          <w:p w14:paraId="50B75536"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
                <w:bCs/>
                <w:color w:val="0D0D0D"/>
                <w:sz w:val="24"/>
                <w:szCs w:val="24"/>
                <w:lang w:val="bg-BG"/>
              </w:rPr>
              <w:lastRenderedPageBreak/>
              <w:t>Обща оценка – максимум 60 т.</w:t>
            </w:r>
          </w:p>
        </w:tc>
        <w:tc>
          <w:tcPr>
            <w:tcW w:w="993" w:type="dxa"/>
            <w:tcBorders>
              <w:top w:val="outset" w:sz="6" w:space="0" w:color="000000"/>
              <w:left w:val="outset" w:sz="6" w:space="0" w:color="000000"/>
              <w:bottom w:val="outset" w:sz="6" w:space="0" w:color="000000"/>
              <w:right w:val="outset" w:sz="6" w:space="0" w:color="000000"/>
            </w:tcBorders>
            <w:vAlign w:val="center"/>
          </w:tcPr>
          <w:p w14:paraId="244CE38B"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p>
        </w:tc>
        <w:tc>
          <w:tcPr>
            <w:tcW w:w="3685" w:type="dxa"/>
            <w:tcBorders>
              <w:top w:val="outset" w:sz="6" w:space="0" w:color="000000"/>
              <w:left w:val="outset" w:sz="6" w:space="0" w:color="000000"/>
              <w:bottom w:val="outset" w:sz="6" w:space="0" w:color="000000"/>
              <w:right w:val="outset" w:sz="6" w:space="0" w:color="000000"/>
            </w:tcBorders>
            <w:vAlign w:val="center"/>
          </w:tcPr>
          <w:p w14:paraId="34C206B1"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p>
        </w:tc>
      </w:tr>
      <w:tr w:rsidR="006A4F4D" w:rsidRPr="006A4F4D" w14:paraId="1EA24E11" w14:textId="77777777" w:rsidTr="00FE316E">
        <w:trPr>
          <w:trHeight w:val="270"/>
          <w:tblCellSpacing w:w="0" w:type="dxa"/>
        </w:trPr>
        <w:tc>
          <w:tcPr>
            <w:tcW w:w="5529" w:type="dxa"/>
            <w:tcBorders>
              <w:top w:val="outset" w:sz="6" w:space="0" w:color="000000"/>
              <w:left w:val="outset" w:sz="6" w:space="0" w:color="000000"/>
              <w:bottom w:val="outset" w:sz="6" w:space="0" w:color="000000"/>
              <w:right w:val="outset" w:sz="6" w:space="0" w:color="000000"/>
            </w:tcBorders>
            <w:vAlign w:val="center"/>
          </w:tcPr>
          <w:p w14:paraId="727F2E1D"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Дата:</w:t>
            </w:r>
          </w:p>
        </w:tc>
        <w:tc>
          <w:tcPr>
            <w:tcW w:w="4678" w:type="dxa"/>
            <w:gridSpan w:val="2"/>
            <w:tcBorders>
              <w:top w:val="outset" w:sz="6" w:space="0" w:color="000000"/>
              <w:left w:val="outset" w:sz="6" w:space="0" w:color="000000"/>
              <w:bottom w:val="outset" w:sz="6" w:space="0" w:color="000000"/>
              <w:right w:val="outset" w:sz="6" w:space="0" w:color="000000"/>
            </w:tcBorders>
            <w:vAlign w:val="center"/>
          </w:tcPr>
          <w:p w14:paraId="1419035A"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p>
        </w:tc>
      </w:tr>
      <w:tr w:rsidR="006A4F4D" w:rsidRPr="006A4F4D" w14:paraId="0AC51ACB" w14:textId="77777777" w:rsidTr="00FE316E">
        <w:trPr>
          <w:trHeight w:val="1588"/>
          <w:tblCellSpacing w:w="0" w:type="dxa"/>
        </w:trPr>
        <w:tc>
          <w:tcPr>
            <w:tcW w:w="5529" w:type="dxa"/>
            <w:tcBorders>
              <w:top w:val="outset" w:sz="6" w:space="0" w:color="000000"/>
              <w:left w:val="outset" w:sz="6" w:space="0" w:color="000000"/>
              <w:bottom w:val="outset" w:sz="6" w:space="0" w:color="000000"/>
              <w:right w:val="outset" w:sz="6" w:space="0" w:color="000000"/>
            </w:tcBorders>
            <w:vAlign w:val="center"/>
          </w:tcPr>
          <w:p w14:paraId="5399A8C2" w14:textId="42D9EE8A" w:rsid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Име и длъжност на оценителя:</w:t>
            </w:r>
          </w:p>
          <w:p w14:paraId="3DA0F32F" w14:textId="77777777" w:rsidR="00F83728" w:rsidRPr="006A4F4D" w:rsidRDefault="00F83728"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bookmarkStart w:id="0" w:name="_GoBack"/>
            <w:bookmarkEnd w:id="0"/>
          </w:p>
          <w:p w14:paraId="6AC08391" w14:textId="0DBA65A4"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 xml:space="preserve"> </w:t>
            </w:r>
          </w:p>
        </w:tc>
        <w:tc>
          <w:tcPr>
            <w:tcW w:w="4678" w:type="dxa"/>
            <w:gridSpan w:val="2"/>
            <w:tcBorders>
              <w:top w:val="outset" w:sz="6" w:space="0" w:color="000000"/>
              <w:left w:val="outset" w:sz="6" w:space="0" w:color="000000"/>
              <w:bottom w:val="outset" w:sz="6" w:space="0" w:color="000000"/>
              <w:right w:val="outset" w:sz="6" w:space="0" w:color="000000"/>
            </w:tcBorders>
            <w:vAlign w:val="center"/>
          </w:tcPr>
          <w:p w14:paraId="76843421"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Подписи:</w:t>
            </w:r>
          </w:p>
          <w:p w14:paraId="48D0C9C1"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 xml:space="preserve">  1.</w:t>
            </w:r>
            <w:r w:rsidRPr="006A4F4D">
              <w:rPr>
                <w:rFonts w:ascii="Times New Roman" w:eastAsia="Times New Roman" w:hAnsi="Times New Roman" w:cs="Times New Roman"/>
                <w:bCs/>
                <w:color w:val="0D0D0D"/>
                <w:sz w:val="24"/>
                <w:szCs w:val="24"/>
                <w:lang w:val="bg-BG"/>
              </w:rPr>
              <w:tab/>
              <w:t xml:space="preserve"> </w:t>
            </w:r>
          </w:p>
          <w:p w14:paraId="0CD8BD05"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 xml:space="preserve">  2.</w:t>
            </w:r>
            <w:r w:rsidRPr="006A4F4D">
              <w:rPr>
                <w:rFonts w:ascii="Times New Roman" w:eastAsia="Times New Roman" w:hAnsi="Times New Roman" w:cs="Times New Roman"/>
                <w:bCs/>
                <w:color w:val="0D0D0D"/>
                <w:sz w:val="24"/>
                <w:szCs w:val="24"/>
                <w:lang w:val="bg-BG"/>
              </w:rPr>
              <w:tab/>
              <w:t xml:space="preserve"> </w:t>
            </w:r>
          </w:p>
          <w:p w14:paraId="71D81C5D" w14:textId="77777777" w:rsidR="006A4F4D" w:rsidRPr="006A4F4D" w:rsidRDefault="006A4F4D" w:rsidP="006A4F4D">
            <w:pPr>
              <w:shd w:val="clear" w:color="auto" w:fill="FFFFFF"/>
              <w:spacing w:after="120" w:line="240" w:lineRule="auto"/>
              <w:jc w:val="both"/>
              <w:rPr>
                <w:rFonts w:ascii="Times New Roman" w:eastAsia="Times New Roman" w:hAnsi="Times New Roman" w:cs="Times New Roman"/>
                <w:bCs/>
                <w:color w:val="0D0D0D"/>
                <w:sz w:val="24"/>
                <w:szCs w:val="24"/>
                <w:lang w:val="bg-BG"/>
              </w:rPr>
            </w:pPr>
            <w:r w:rsidRPr="006A4F4D">
              <w:rPr>
                <w:rFonts w:ascii="Times New Roman" w:eastAsia="Times New Roman" w:hAnsi="Times New Roman" w:cs="Times New Roman"/>
                <w:bCs/>
                <w:color w:val="0D0D0D"/>
                <w:sz w:val="24"/>
                <w:szCs w:val="24"/>
                <w:lang w:val="bg-BG"/>
              </w:rPr>
              <w:t xml:space="preserve">  3.</w:t>
            </w:r>
            <w:r w:rsidRPr="006A4F4D">
              <w:rPr>
                <w:rFonts w:ascii="Times New Roman" w:eastAsia="Times New Roman" w:hAnsi="Times New Roman" w:cs="Times New Roman"/>
                <w:bCs/>
                <w:color w:val="0D0D0D"/>
                <w:sz w:val="24"/>
                <w:szCs w:val="24"/>
                <w:lang w:val="bg-BG"/>
              </w:rPr>
              <w:tab/>
            </w:r>
          </w:p>
        </w:tc>
      </w:tr>
    </w:tbl>
    <w:p w14:paraId="21772F88" w14:textId="77777777" w:rsidR="006A4F4D" w:rsidRPr="00FF6079" w:rsidRDefault="006A4F4D" w:rsidP="00C06342">
      <w:pPr>
        <w:shd w:val="clear" w:color="auto" w:fill="FFFFFF"/>
        <w:spacing w:after="120" w:line="240" w:lineRule="auto"/>
        <w:jc w:val="both"/>
        <w:rPr>
          <w:rFonts w:ascii="Times New Roman" w:eastAsia="Times New Roman" w:hAnsi="Times New Roman" w:cs="Times New Roman"/>
          <w:bCs/>
          <w:color w:val="0D0D0D"/>
          <w:sz w:val="24"/>
          <w:szCs w:val="24"/>
          <w:lang w:val="bg-BG"/>
        </w:rPr>
      </w:pPr>
    </w:p>
    <w:sectPr w:rsidR="006A4F4D" w:rsidRPr="00FF60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937F2B" w14:textId="77777777" w:rsidR="001B11DF" w:rsidRDefault="001B11DF" w:rsidP="00734CD6">
      <w:pPr>
        <w:spacing w:after="0" w:line="240" w:lineRule="auto"/>
      </w:pPr>
      <w:r>
        <w:separator/>
      </w:r>
    </w:p>
  </w:endnote>
  <w:endnote w:type="continuationSeparator" w:id="0">
    <w:p w14:paraId="3BAF1839" w14:textId="77777777" w:rsidR="001B11DF" w:rsidRDefault="001B11DF" w:rsidP="00734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511A79" w14:textId="77777777" w:rsidR="001B11DF" w:rsidRDefault="001B11DF" w:rsidP="00734CD6">
      <w:pPr>
        <w:spacing w:after="0" w:line="240" w:lineRule="auto"/>
      </w:pPr>
      <w:r>
        <w:separator/>
      </w:r>
    </w:p>
  </w:footnote>
  <w:footnote w:type="continuationSeparator" w:id="0">
    <w:p w14:paraId="79203F2A" w14:textId="77777777" w:rsidR="001B11DF" w:rsidRDefault="001B11DF" w:rsidP="00734C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7010A"/>
    <w:multiLevelType w:val="multilevel"/>
    <w:tmpl w:val="25E89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056013"/>
    <w:multiLevelType w:val="multilevel"/>
    <w:tmpl w:val="018A5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07005A"/>
    <w:multiLevelType w:val="multilevel"/>
    <w:tmpl w:val="469C4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3365DC"/>
    <w:multiLevelType w:val="multilevel"/>
    <w:tmpl w:val="EBFA6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0C19C2"/>
    <w:multiLevelType w:val="hybridMultilevel"/>
    <w:tmpl w:val="F15262DE"/>
    <w:lvl w:ilvl="0" w:tplc="4BEAAB9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8C7926"/>
    <w:multiLevelType w:val="multilevel"/>
    <w:tmpl w:val="E9563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1E096D"/>
    <w:multiLevelType w:val="multilevel"/>
    <w:tmpl w:val="88EC4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9E763E"/>
    <w:multiLevelType w:val="multilevel"/>
    <w:tmpl w:val="D6EA5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1D59AE"/>
    <w:multiLevelType w:val="multilevel"/>
    <w:tmpl w:val="3DFEC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E42668"/>
    <w:multiLevelType w:val="multilevel"/>
    <w:tmpl w:val="54A22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0"/>
  </w:num>
  <w:num w:numId="4">
    <w:abstractNumId w:val="1"/>
  </w:num>
  <w:num w:numId="5">
    <w:abstractNumId w:val="7"/>
  </w:num>
  <w:num w:numId="6">
    <w:abstractNumId w:val="5"/>
  </w:num>
  <w:num w:numId="7">
    <w:abstractNumId w:val="8"/>
  </w:num>
  <w:num w:numId="8">
    <w:abstractNumId w:val="2"/>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619"/>
    <w:rsid w:val="00005B71"/>
    <w:rsid w:val="00005BE1"/>
    <w:rsid w:val="00103CF8"/>
    <w:rsid w:val="00111755"/>
    <w:rsid w:val="00136AE1"/>
    <w:rsid w:val="00136C3C"/>
    <w:rsid w:val="00152A2F"/>
    <w:rsid w:val="00154B77"/>
    <w:rsid w:val="001B11DF"/>
    <w:rsid w:val="00264F6F"/>
    <w:rsid w:val="00275FC5"/>
    <w:rsid w:val="002B0D8C"/>
    <w:rsid w:val="00372E10"/>
    <w:rsid w:val="0038587C"/>
    <w:rsid w:val="00394757"/>
    <w:rsid w:val="003971D6"/>
    <w:rsid w:val="003C4AA4"/>
    <w:rsid w:val="003E3767"/>
    <w:rsid w:val="003F7F0F"/>
    <w:rsid w:val="00451619"/>
    <w:rsid w:val="004B46EC"/>
    <w:rsid w:val="004C6F2C"/>
    <w:rsid w:val="004D7719"/>
    <w:rsid w:val="004F2B54"/>
    <w:rsid w:val="00536E0E"/>
    <w:rsid w:val="00582A08"/>
    <w:rsid w:val="005B7341"/>
    <w:rsid w:val="00605F38"/>
    <w:rsid w:val="006748A1"/>
    <w:rsid w:val="006A4F4D"/>
    <w:rsid w:val="0073220D"/>
    <w:rsid w:val="00734CD6"/>
    <w:rsid w:val="00812047"/>
    <w:rsid w:val="00911AC7"/>
    <w:rsid w:val="00927F9A"/>
    <w:rsid w:val="00951541"/>
    <w:rsid w:val="009E73C6"/>
    <w:rsid w:val="00AA591C"/>
    <w:rsid w:val="00B73D33"/>
    <w:rsid w:val="00C06342"/>
    <w:rsid w:val="00C07F5E"/>
    <w:rsid w:val="00C9673E"/>
    <w:rsid w:val="00C97B7D"/>
    <w:rsid w:val="00CC67A7"/>
    <w:rsid w:val="00D002CB"/>
    <w:rsid w:val="00D00D25"/>
    <w:rsid w:val="00D32768"/>
    <w:rsid w:val="00D70349"/>
    <w:rsid w:val="00D9287F"/>
    <w:rsid w:val="00E007B4"/>
    <w:rsid w:val="00E10AB6"/>
    <w:rsid w:val="00E44938"/>
    <w:rsid w:val="00E57B07"/>
    <w:rsid w:val="00EB4CF5"/>
    <w:rsid w:val="00F02155"/>
    <w:rsid w:val="00F22D35"/>
    <w:rsid w:val="00F40978"/>
    <w:rsid w:val="00F83397"/>
    <w:rsid w:val="00F83728"/>
    <w:rsid w:val="00FE316E"/>
    <w:rsid w:val="00FF6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D4A16"/>
  <w15:chartTrackingRefBased/>
  <w15:docId w15:val="{BE655D7A-E0B7-44B6-B17A-C27F4FBEA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7F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1yc453h">
    <w:name w:val="x1yc453h"/>
    <w:basedOn w:val="Normal"/>
    <w:rsid w:val="00E10AB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10AB6"/>
    <w:rPr>
      <w:b/>
      <w:bCs/>
    </w:rPr>
  </w:style>
  <w:style w:type="paragraph" w:styleId="ListParagraph">
    <w:name w:val="List Paragraph"/>
    <w:basedOn w:val="Normal"/>
    <w:uiPriority w:val="34"/>
    <w:qFormat/>
    <w:rsid w:val="00951541"/>
    <w:pPr>
      <w:ind w:left="720"/>
      <w:contextualSpacing/>
    </w:pPr>
  </w:style>
  <w:style w:type="paragraph" w:styleId="NormalWeb">
    <w:name w:val="Normal (Web)"/>
    <w:basedOn w:val="Normal"/>
    <w:uiPriority w:val="99"/>
    <w:semiHidden/>
    <w:unhideWhenUsed/>
    <w:rsid w:val="00C97B7D"/>
    <w:rPr>
      <w:rFonts w:ascii="Times New Roman" w:hAnsi="Times New Roman" w:cs="Times New Roman"/>
      <w:sz w:val="24"/>
      <w:szCs w:val="24"/>
    </w:rPr>
  </w:style>
  <w:style w:type="paragraph" w:styleId="Header">
    <w:name w:val="header"/>
    <w:basedOn w:val="Normal"/>
    <w:link w:val="HeaderChar"/>
    <w:uiPriority w:val="99"/>
    <w:unhideWhenUsed/>
    <w:rsid w:val="00734CD6"/>
    <w:pPr>
      <w:tabs>
        <w:tab w:val="center" w:pos="4536"/>
        <w:tab w:val="right" w:pos="9072"/>
      </w:tabs>
      <w:spacing w:after="0" w:line="240" w:lineRule="auto"/>
    </w:pPr>
  </w:style>
  <w:style w:type="character" w:customStyle="1" w:styleId="HeaderChar">
    <w:name w:val="Header Char"/>
    <w:basedOn w:val="DefaultParagraphFont"/>
    <w:link w:val="Header"/>
    <w:uiPriority w:val="99"/>
    <w:rsid w:val="00734CD6"/>
  </w:style>
  <w:style w:type="paragraph" w:styleId="Footer">
    <w:name w:val="footer"/>
    <w:basedOn w:val="Normal"/>
    <w:link w:val="FooterChar"/>
    <w:uiPriority w:val="99"/>
    <w:unhideWhenUsed/>
    <w:rsid w:val="00734CD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34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197453">
      <w:bodyDiv w:val="1"/>
      <w:marLeft w:val="0"/>
      <w:marRight w:val="0"/>
      <w:marTop w:val="0"/>
      <w:marBottom w:val="0"/>
      <w:divBdr>
        <w:top w:val="none" w:sz="0" w:space="0" w:color="auto"/>
        <w:left w:val="none" w:sz="0" w:space="0" w:color="auto"/>
        <w:bottom w:val="none" w:sz="0" w:space="0" w:color="auto"/>
        <w:right w:val="none" w:sz="0" w:space="0" w:color="auto"/>
      </w:divBdr>
    </w:div>
    <w:div w:id="1649355510">
      <w:bodyDiv w:val="1"/>
      <w:marLeft w:val="0"/>
      <w:marRight w:val="0"/>
      <w:marTop w:val="0"/>
      <w:marBottom w:val="0"/>
      <w:divBdr>
        <w:top w:val="none" w:sz="0" w:space="0" w:color="auto"/>
        <w:left w:val="none" w:sz="0" w:space="0" w:color="auto"/>
        <w:bottom w:val="none" w:sz="0" w:space="0" w:color="auto"/>
        <w:right w:val="none" w:sz="0" w:space="0" w:color="auto"/>
      </w:divBdr>
    </w:div>
    <w:div w:id="1960800541">
      <w:bodyDiv w:val="1"/>
      <w:marLeft w:val="0"/>
      <w:marRight w:val="0"/>
      <w:marTop w:val="0"/>
      <w:marBottom w:val="0"/>
      <w:divBdr>
        <w:top w:val="none" w:sz="0" w:space="0" w:color="auto"/>
        <w:left w:val="none" w:sz="0" w:space="0" w:color="auto"/>
        <w:bottom w:val="none" w:sz="0" w:space="0" w:color="auto"/>
        <w:right w:val="none" w:sz="0" w:space="0" w:color="auto"/>
      </w:divBdr>
      <w:divsChild>
        <w:div w:id="198393216">
          <w:marLeft w:val="0"/>
          <w:marRight w:val="0"/>
          <w:marTop w:val="0"/>
          <w:marBottom w:val="0"/>
          <w:divBdr>
            <w:top w:val="none" w:sz="0" w:space="0" w:color="auto"/>
            <w:left w:val="none" w:sz="0" w:space="0" w:color="auto"/>
            <w:bottom w:val="none" w:sz="0" w:space="0" w:color="auto"/>
            <w:right w:val="none" w:sz="0" w:space="0" w:color="auto"/>
          </w:divBdr>
          <w:divsChild>
            <w:div w:id="2027441031">
              <w:marLeft w:val="0"/>
              <w:marRight w:val="0"/>
              <w:marTop w:val="0"/>
              <w:marBottom w:val="0"/>
              <w:divBdr>
                <w:top w:val="none" w:sz="0" w:space="0" w:color="auto"/>
                <w:left w:val="none" w:sz="0" w:space="0" w:color="auto"/>
                <w:bottom w:val="none" w:sz="0" w:space="0" w:color="auto"/>
                <w:right w:val="none" w:sz="0" w:space="0" w:color="auto"/>
              </w:divBdr>
            </w:div>
          </w:divsChild>
        </w:div>
        <w:div w:id="1536967826">
          <w:marLeft w:val="0"/>
          <w:marRight w:val="0"/>
          <w:marTop w:val="0"/>
          <w:marBottom w:val="0"/>
          <w:divBdr>
            <w:top w:val="none" w:sz="0" w:space="0" w:color="auto"/>
            <w:left w:val="none" w:sz="0" w:space="0" w:color="auto"/>
            <w:bottom w:val="none" w:sz="0" w:space="0" w:color="auto"/>
            <w:right w:val="none" w:sz="0" w:space="0" w:color="auto"/>
          </w:divBdr>
          <w:divsChild>
            <w:div w:id="1866753547">
              <w:marLeft w:val="0"/>
              <w:marRight w:val="0"/>
              <w:marTop w:val="0"/>
              <w:marBottom w:val="0"/>
              <w:divBdr>
                <w:top w:val="none" w:sz="0" w:space="0" w:color="auto"/>
                <w:left w:val="none" w:sz="0" w:space="0" w:color="auto"/>
                <w:bottom w:val="none" w:sz="0" w:space="0" w:color="auto"/>
                <w:right w:val="none" w:sz="0" w:space="0" w:color="auto"/>
              </w:divBdr>
            </w:div>
          </w:divsChild>
        </w:div>
        <w:div w:id="882523691">
          <w:marLeft w:val="0"/>
          <w:marRight w:val="0"/>
          <w:marTop w:val="0"/>
          <w:marBottom w:val="0"/>
          <w:divBdr>
            <w:top w:val="none" w:sz="0" w:space="0" w:color="auto"/>
            <w:left w:val="none" w:sz="0" w:space="0" w:color="auto"/>
            <w:bottom w:val="none" w:sz="0" w:space="0" w:color="auto"/>
            <w:right w:val="none" w:sz="0" w:space="0" w:color="auto"/>
          </w:divBdr>
          <w:divsChild>
            <w:div w:id="27494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1627</Words>
  <Characters>9278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dc:creator>
  <cp:keywords/>
  <dc:description/>
  <cp:lastModifiedBy>Inna</cp:lastModifiedBy>
  <cp:revision>2</cp:revision>
  <cp:lastPrinted>2026-10-12T06:53:00Z</cp:lastPrinted>
  <dcterms:created xsi:type="dcterms:W3CDTF">2026-10-16T06:41:00Z</dcterms:created>
  <dcterms:modified xsi:type="dcterms:W3CDTF">2026-10-16T06:41:00Z</dcterms:modified>
</cp:coreProperties>
</file>